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spacing w:before="120" w:beforeAutospacing="0" w:after="120" w:afterAutospacing="0" w:line="360" w:lineRule="auto"/>
      </w:pPr>
      <w:r>
        <w:t xml:space="preserve"> </w:t>
      </w:r>
      <w:r/>
    </w:p>
    <w:p>
      <w:pPr>
        <w:pStyle w:val="66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60"/>
        <w:jc w:val="center"/>
        <w:spacing w:before="120" w:beforeAutospacing="0" w:after="120" w:afterAutospacing="0" w:line="360" w:lineRule="auto"/>
      </w:pPr>
      <w:r>
        <w:rPr>
          <w:rFonts w:ascii="Arial" w:hAnsi="Arial" w:cs="Arial"/>
          <w:b/>
          <w:color w:val="000000"/>
          <w:sz w:val="84"/>
          <w:szCs w:val="84"/>
        </w:rPr>
        <w:t xml:space="preserve">招 标 文 件</w:t>
      </w:r>
      <w:r/>
    </w:p>
    <w:p>
      <w:pPr>
        <w:pStyle w:val="660"/>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0"/>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0"/>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0"/>
        <w:ind w:firstLine="64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东台高新技术产业开发区开发建设规划环境影响报告书编制项目</w:t>
      </w:r>
      <w:r/>
    </w:p>
    <w:p>
      <w:pPr>
        <w:pStyle w:val="660"/>
        <w:ind w:firstLine="643"/>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JSZC-320981-JSZH-G2026-0006</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spacing w:beforeAutospacing="0" w:afterAutospacing="0" w:line="360" w:lineRule="auto"/>
      </w:pPr>
      <w:r>
        <w:t xml:space="preserve"> </w:t>
      </w:r>
      <w:r/>
    </w:p>
    <w:p>
      <w:pPr>
        <w:pStyle w:val="660"/>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采购单位：东台高新技术产业开发区管理委员会</w:t>
      </w:r>
      <w:r/>
    </w:p>
    <w:p>
      <w:pPr>
        <w:pStyle w:val="660"/>
        <w:jc w:val="center"/>
        <w:spacing w:before="120" w:beforeAutospacing="0" w:after="120" w:afterAutospacing="0" w:line="360" w:lineRule="auto"/>
      </w:pPr>
      <w:r>
        <w:rPr>
          <w:rFonts w:hint="eastAsia" w:ascii="Arial" w:hAnsi="Arial" w:cs="Arial"/>
          <w:b/>
          <w:color w:val="000000"/>
          <w:sz w:val="32"/>
          <w:szCs w:val="32"/>
          <w:u w:val="single"/>
        </w:rPr>
        <w:t xml:space="preserve"> 2026 </w:t>
      </w:r>
      <w:r>
        <w:rPr>
          <w:rFonts w:ascii="Arial" w:hAnsi="Arial" w:cs="Arial"/>
          <w:b/>
          <w:color w:val="000000"/>
          <w:sz w:val="32"/>
          <w:szCs w:val="32"/>
        </w:rPr>
        <w:t xml:space="preserve">年</w:t>
      </w:r>
      <w:r>
        <w:rPr>
          <w:rFonts w:hint="eastAsia" w:ascii="Arial" w:hAnsi="Arial" w:cs="Arial"/>
          <w:b/>
          <w:color w:val="000000"/>
          <w:sz w:val="32"/>
          <w:szCs w:val="32"/>
          <w:u w:val="single"/>
        </w:rPr>
        <w:t xml:space="preserve"> 1 </w:t>
      </w:r>
      <w:r>
        <w:rPr>
          <w:rFonts w:ascii="Arial" w:hAnsi="Arial" w:cs="Arial"/>
          <w:b/>
          <w:color w:val="000000"/>
          <w:sz w:val="32"/>
          <w:szCs w:val="32"/>
        </w:rPr>
        <w:t xml:space="preserve">月</w:t>
      </w:r>
      <w:r/>
    </w:p>
    <w:p>
      <w:pPr>
        <w:pStyle w:val="660"/>
        <w:spacing w:before="120" w:beforeAutospacing="0" w:after="120" w:afterAutospacing="0" w:line="360" w:lineRule="auto"/>
      </w:pPr>
      <w:r>
        <w:rPr>
          <w:rFonts w:ascii="Arial" w:hAnsi="Arial" w:cs="Arial"/>
          <w:color w:val="000000"/>
        </w:rPr>
        <w:t xml:space="preserve">                        </w:t>
      </w:r>
      <w:r/>
    </w:p>
    <w:p>
      <w:pPr>
        <w:pStyle w:val="660"/>
        <w:jc w:val="center"/>
        <w:spacing w:before="120" w:beforeAutospacing="0" w:after="120" w:afterAutospacing="0" w:line="360" w:lineRule="auto"/>
      </w:pPr>
      <w:r>
        <w:t xml:space="preserve"> </w:t>
      </w:r>
      <w:r/>
    </w:p>
    <w:p>
      <w:pPr>
        <w:pStyle w:val="660"/>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660"/>
        <w:jc w:val="center"/>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479757206"/>
      <w:r/>
      <w:bookmarkStart w:id="2" w:name="_Toc120614210"/>
      <w:r/>
      <w:bookmarkStart w:id="3" w:name="_Toc523127445"/>
      <w:r/>
      <w:bookmarkStart w:id="4" w:name="_Toc513029200"/>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60"/>
        <w:jc w:val="both"/>
        <w:spacing w:beforeAutospacing="0" w:afterAutospacing="0" w:line="480" w:lineRule="auto"/>
      </w:pPr>
      <w:r>
        <w:t xml:space="preserve"> </w:t>
      </w:r>
      <w:r/>
    </w:p>
    <w:p>
      <w:pPr>
        <w:pStyle w:val="6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1</w:t>
      </w:r>
      <w:r>
        <w:rPr>
          <w:rFonts w:hint="eastAsia" w:ascii="黑体" w:hAnsi="宋体" w:eastAsia="黑体" w:cs="黑体"/>
          <w:color w:val="000000"/>
          <w:sz w:val="36"/>
          <w:szCs w:val="36"/>
        </w:rPr>
        <w:t xml:space="preserve"> </w:t>
      </w:r>
      <w:r/>
    </w:p>
    <w:p>
      <w:pPr>
        <w:pStyle w:val="6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  </w:t>
      </w:r>
      <w:r/>
    </w:p>
    <w:p>
      <w:pPr>
        <w:pStyle w:val="66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14</w:t>
      </w:r>
      <w:r/>
    </w:p>
    <w:p>
      <w:pPr>
        <w:pStyle w:val="66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19</w:t>
      </w:r>
      <w:r/>
    </w:p>
    <w:p>
      <w:pPr>
        <w:pStyle w:val="66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21</w:t>
      </w:r>
      <w:r/>
    </w:p>
    <w:p>
      <w:pPr>
        <w:ind w:firstLine="720"/>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25</w:t>
      </w:r>
      <w:r/>
    </w:p>
    <w:p>
      <w:pPr>
        <w:pStyle w:val="660"/>
        <w:ind w:left="2160" w:hanging="1440"/>
        <w:jc w:val="both"/>
        <w:spacing w:beforeAutospacing="0" w:afterAutospacing="0" w:line="480" w:lineRule="auto"/>
        <w:tabs>
          <w:tab w:val="left" w:pos="1441" w:leader="none"/>
        </w:tabs>
      </w:pPr>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
    </w:p>
    <w:p>
      <w:pPr>
        <w:pStyle w:val="660"/>
        <w:jc w:val="both"/>
        <w:spacing w:beforeAutospacing="0" w:afterAutospacing="0"/>
      </w:pPr>
      <w:r>
        <w:t xml:space="preserve"> </w:t>
      </w:r>
      <w:r/>
    </w:p>
    <w:p>
      <w:pPr>
        <w:pStyle w:val="660"/>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66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6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东台高新技术产业开发区开发建设规划环境影响报告书编制项目 </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w:t>
      </w:r>
      <w:r>
        <w:rPr>
          <w:rFonts w:hint="eastAsia" w:ascii="宋体" w:hAnsi="宋体" w:eastAsia="宋体" w:cs="宋体"/>
          <w:color w:val="000000"/>
        </w:rPr>
        <w:t xml:space="preserve">采购文件，方能参与政府采购项目），并于</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2</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25</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60"/>
        <w:ind w:firstLine="498"/>
        <w:jc w:val="both"/>
        <w:keepLines/>
        <w:keepNext/>
        <w:spacing w:before="145" w:beforeAutospacing="0" w:after="145" w:afterAutospacing="0" w:line="360" w:lineRule="auto"/>
        <w:rPr>
          <w:rFonts w:hint="eastAsia" w:ascii="宋体" w:hAnsi="宋体" w:eastAsia="宋体" w:cs="宋体"/>
        </w:rPr>
      </w:pPr>
      <w:r/>
      <w:bookmarkStart w:id="6" w:name="_Toc38985263"/>
      <w:r/>
      <w:bookmarkStart w:id="7" w:name="_Toc28359079"/>
      <w:r/>
      <w:bookmarkStart w:id="8" w:name="_Toc35393790"/>
      <w:r/>
      <w:bookmarkStart w:id="9" w:name="_Hlk24379207"/>
      <w:r/>
      <w:bookmarkStart w:id="10" w:name="_Toc28359002"/>
      <w:r/>
      <w:bookmarkStart w:id="11" w:name="_Toc35393621"/>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1.项目编号：JSZC-320981-JSZH-G2026-0006</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2.项目名称：</w:t>
      </w:r>
      <w:r>
        <w:rPr>
          <w:rFonts w:hint="eastAsia" w:ascii="宋体" w:hAnsi="宋体" w:eastAsia="宋体" w:cs="宋体"/>
          <w:color w:val="000000"/>
          <w:spacing w:val="-6"/>
        </w:rPr>
        <w:t xml:space="preserve">东台高新技术产业开发区开发建设规划环境影响报告书编制项目</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4.预算金额：180万元</w:t>
      </w:r>
      <w:r/>
    </w:p>
    <w:p>
      <w:pPr>
        <w:pStyle w:val="66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rPr>
        <w:t xml:space="preserve">5.最高限价：</w:t>
      </w:r>
      <w:r>
        <w:rPr>
          <w:rFonts w:hint="eastAsia" w:ascii="宋体" w:hAnsi="宋体" w:eastAsia="宋体" w:cs="宋体"/>
          <w:color w:val="000000"/>
          <w:highlight w:val="none"/>
        </w:rPr>
        <w:t xml:space="preserve">180万元</w:t>
      </w:r>
      <w:r/>
    </w:p>
    <w:p>
      <w:pPr>
        <w:pStyle w:val="660"/>
        <w:ind w:firstLine="480"/>
        <w:jc w:val="both"/>
        <w:spacing w:beforeAutospacing="0" w:afterAutospacing="0"/>
        <w:rPr>
          <w:rFonts w:hint="eastAsia" w:ascii="宋体" w:hAnsi="宋体" w:eastAsia="宋体" w:cs="宋体"/>
          <w:color w:val="000000"/>
          <w:spacing w:val="-6"/>
          <w:highlight w:val="none"/>
        </w:rPr>
      </w:pPr>
      <w:r>
        <w:rPr>
          <w:rFonts w:hint="eastAsia" w:ascii="宋体" w:hAnsi="宋体" w:eastAsia="宋体" w:cs="宋体"/>
          <w:color w:val="000000"/>
          <w:highlight w:val="none"/>
        </w:rPr>
        <w:t xml:space="preserve">6.采购需求：</w:t>
      </w:r>
      <w:bookmarkStart w:id="12" w:name="EB7e2bda627d9e41d081892610823f4004"/>
      <w:r>
        <w:rPr>
          <w:rFonts w:hint="eastAsia" w:ascii="宋体" w:hAnsi="宋体" w:eastAsia="宋体" w:cs="宋体"/>
          <w:color w:val="000000"/>
          <w:spacing w:val="-6"/>
          <w:highlight w:val="none"/>
        </w:rPr>
        <w:t xml:space="preserve">根据</w:t>
      </w:r>
      <w:bookmarkEnd w:id="12"/>
      <w:r>
        <w:rPr>
          <w:rFonts w:hint="eastAsia" w:ascii="宋体" w:hAnsi="宋体" w:eastAsia="宋体" w:cs="宋体"/>
          <w:color w:val="000000"/>
          <w:spacing w:val="-6"/>
          <w:highlight w:val="none"/>
        </w:rPr>
        <w:t xml:space="preserve">相关规划环境影响评价工作要求，组织规划环评现状的调查及监测、编制开发建设规划及规划环境影响报告书，通过生态环境部门组织的技术评审，取得生态环境部门对规划环境影响报告书的审查意见。具体采购需求详见招标文件。（详细内容见本招标文件第四章）</w:t>
      </w:r>
      <w:r/>
    </w:p>
    <w:p>
      <w:pPr>
        <w:pStyle w:val="66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7.合同履行期限：合同签订且相关资料收集完成后180日历天内完成环境影响报告书送审稿。</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8.本项目</w:t>
      </w:r>
      <w:r>
        <w:rPr>
          <w:rFonts w:hint="eastAsia" w:ascii="宋体" w:hAnsi="宋体" w:eastAsia="宋体" w:cs="宋体"/>
          <w:color w:val="000000"/>
          <w:u w:val="single"/>
        </w:rPr>
        <w:t xml:space="preserve"> 不 </w:t>
      </w:r>
      <w:r>
        <w:rPr>
          <w:rFonts w:hint="eastAsia" w:ascii="宋体" w:hAnsi="宋体" w:eastAsia="宋体" w:cs="宋体"/>
          <w:color w:val="000000"/>
        </w:rPr>
        <w:t xml:space="preserve">接受联合体参与招标</w:t>
      </w:r>
      <w:r/>
    </w:p>
    <w:p>
      <w:pPr>
        <w:pStyle w:val="660"/>
        <w:ind w:firstLine="498"/>
        <w:jc w:val="both"/>
        <w:keepLines/>
        <w:keepNext/>
        <w:spacing w:before="145" w:beforeAutospacing="0" w:after="145" w:afterAutospacing="0" w:line="360" w:lineRule="auto"/>
        <w:rPr>
          <w:rFonts w:hint="eastAsia" w:ascii="宋体" w:hAnsi="宋体" w:eastAsia="宋体" w:cs="宋体"/>
        </w:rPr>
      </w:pPr>
      <w:r/>
      <w:bookmarkStart w:id="13" w:name="_Toc35393791"/>
      <w:r/>
      <w:bookmarkStart w:id="14" w:name="_Toc28359003"/>
      <w:r/>
      <w:bookmarkStart w:id="15" w:name="_Toc38985264"/>
      <w:r/>
      <w:bookmarkStart w:id="16" w:name="_Toc35393622"/>
      <w:r/>
      <w:bookmarkStart w:id="17" w:name="_Toc28359080"/>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6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60"/>
        <w:ind w:firstLine="480"/>
        <w:jc w:val="both"/>
        <w:spacing w:beforeAutospacing="0" w:afterAutospacing="0"/>
        <w:rPr>
          <w:rFonts w:hint="eastAsia" w:ascii="宋体" w:hAnsi="宋体" w:eastAsia="宋体" w:cs="宋体"/>
          <w:color w:val="000000"/>
          <w:lang w:eastAsia="zh-CN"/>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sz w:val="24"/>
          <w:highlight w:val="none"/>
        </w:rPr>
        <w:t xml:space="preserve">本项目为专门面向中小企业采购的项目,供应商必须为中小微企业，不接受非中小型企业参与本项目投标。</w:t>
      </w:r>
      <w:r>
        <w:rPr>
          <w:rFonts w:hint="eastAsia" w:ascii="宋体" w:hAnsi="宋体" w:eastAsia="宋体" w:cs="宋体"/>
          <w:color w:val="000000"/>
          <w:lang w:val="en-US" w:eastAsia="zh-CN"/>
        </w:rPr>
        <w:t xml:space="preserve"> </w:t>
      </w:r>
      <w:r/>
    </w:p>
    <w:p>
      <w:pPr>
        <w:pStyle w:val="660"/>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color w:val="000000"/>
        </w:rPr>
        <w:t xml:space="preserve">3.本项目的特定资格要求：无</w:t>
      </w:r>
      <w:r/>
    </w:p>
    <w:p>
      <w:pPr>
        <w:pStyle w:val="66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widowControl/>
        <w:rPr>
          <w:rFonts w:hint="eastAsia" w:ascii="宋体" w:hAnsi="宋体" w:eastAsia="宋体" w:cs="宋体"/>
          <w:color w:val="000000"/>
          <w:sz w:val="24"/>
        </w:rPr>
      </w:pPr>
      <w:r/>
      <w:bookmarkStart w:id="18" w:name="_Toc28359082"/>
      <w:r/>
      <w:bookmarkStart w:id="19" w:name="_Toc38985266"/>
      <w:r/>
      <w:bookmarkStart w:id="20" w:name="_Toc35393624"/>
      <w:r/>
      <w:bookmarkStart w:id="21" w:name="_Toc35393793"/>
      <w:r/>
      <w:bookmarkStart w:id="22" w:name="_Toc28359005"/>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8"/>
      <w:r/>
      <w:bookmarkEnd w:id="19"/>
      <w:r/>
      <w:bookmarkEnd w:id="20"/>
      <w:r/>
      <w:bookmarkEnd w:id="21"/>
      <w:r/>
      <w:bookmarkEnd w:id="22"/>
      <w:r>
        <w:rPr>
          <w:rFonts w:hint="eastAsia" w:ascii="宋体" w:hAnsi="宋体" w:eastAsia="宋体" w:cs="宋体"/>
          <w:color w:val="000000"/>
          <w:sz w:val="24"/>
        </w:rPr>
        <w:t xml:space="preserve">自招标文件公告发布之日起5个工作日。</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66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时间：2026年</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点</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分（北京时间）</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2.地点：苏采云“不见面”开标大厅。</w:t>
      </w:r>
      <w:r/>
    </w:p>
    <w:p>
      <w:pPr>
        <w:pStyle w:val="660"/>
        <w:ind w:firstLine="498"/>
        <w:jc w:val="both"/>
        <w:keepLines/>
        <w:keepNext/>
        <w:spacing w:before="145" w:beforeAutospacing="0" w:after="145" w:afterAutospacing="0" w:line="360" w:lineRule="auto"/>
        <w:rPr>
          <w:rFonts w:hint="eastAsia" w:ascii="宋体" w:hAnsi="宋体" w:eastAsia="宋体" w:cs="宋体"/>
        </w:rPr>
      </w:pPr>
      <w:r/>
      <w:bookmarkStart w:id="23" w:name="_Toc35393794"/>
      <w:r/>
      <w:bookmarkStart w:id="24" w:name="_Toc35393625"/>
      <w:r/>
      <w:bookmarkStart w:id="25" w:name="_Toc28359084"/>
      <w:r/>
      <w:bookmarkStart w:id="26" w:name="_Toc28359007"/>
      <w:r/>
      <w:bookmarkStart w:id="27" w:name="_Toc38985267"/>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28" w:name="_Toc38985268"/>
      <w:r/>
      <w:bookmarkStart w:id="29" w:name="_Toc35393795"/>
      <w:r/>
      <w:bookmarkStart w:id="30" w:name="_Toc35393626"/>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66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3.有关本次招标的事项若存在变动或修改，敬请及时关注盐城市政府采购人在“中国政府采购网”“江苏政府采购网”“盐城市政府采购网”发布的更正公告。</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52"/>
        <w:ind w:firstLine="480"/>
        <w:jc w:val="both"/>
        <w:spacing w:beforeAutospacing="0" w:afterAutospacing="0" w:line="23" w:lineRule="atLeas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000000"/>
        </w:rPr>
        <w:t xml:space="preserve">  </w:t>
      </w:r>
      <w:bookmarkStart w:id="32" w:name="_Toc28359009"/>
      <w:r>
        <w:rPr>
          <w:rFonts w:hint="eastAsia" w:ascii="宋体" w:hAnsi="宋体" w:eastAsia="宋体" w:cs="宋体"/>
          <w:color w:val="333333"/>
          <w:shd w:val="clear" w:color="auto" w:fill="ffffff"/>
        </w:rPr>
        <w:t xml:space="preserve">1.采购人信息</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称：东台高新技术产业开发区管理委员会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地址：东台市东进大道8号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联系人：李先生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联系方式：19962358070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称：江苏智汇锡建工程项目管理有限公司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址：东台市聚府双苑</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联系人：杨女士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3" w:name="_Toc28359087"/>
      <w:r/>
      <w:bookmarkStart w:id="34" w:name="_Toc28359010"/>
      <w:r>
        <w:rPr>
          <w:rFonts w:hint="eastAsia" w:ascii="宋体" w:hAnsi="宋体" w:eastAsia="宋体" w:cs="宋体"/>
          <w:color w:val="333333"/>
          <w:shd w:val="clear" w:color="auto" w:fill="ffffff"/>
        </w:rPr>
        <w:t xml:space="preserve">19852482685       </w:t>
      </w:r>
      <w:bookmarkEnd w:id="33"/>
      <w:r/>
      <w:bookmarkEnd w:id="34"/>
      <w:r>
        <w:rPr>
          <w:rFonts w:hint="eastAsia" w:ascii="宋体" w:hAnsi="宋体" w:eastAsia="宋体" w:cs="宋体"/>
          <w:color w:val="333333"/>
          <w:shd w:val="clear" w:color="auto" w:fill="ffffff"/>
        </w:rPr>
        <w:t xml:space="preserve">            </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5" w:name="_Toc28359021"/>
      <w:r>
        <w:rPr>
          <w:rFonts w:hint="eastAsia" w:ascii="宋体" w:hAnsi="宋体" w:eastAsia="宋体" w:cs="宋体"/>
          <w:color w:val="333333"/>
          <w:shd w:val="clear" w:color="auto" w:fill="ffffff"/>
        </w:rPr>
        <w:t xml:space="preserve">3.</w:t>
      </w:r>
      <w:bookmarkEnd w:id="35"/>
      <w:r>
        <w:rPr>
          <w:rFonts w:hint="eastAsia" w:ascii="宋体" w:hAnsi="宋体" w:eastAsia="宋体" w:cs="宋体"/>
          <w:color w:val="333333"/>
          <w:shd w:val="clear" w:color="auto" w:fill="ffffff"/>
        </w:rPr>
        <w:t xml:space="preserve">项目联系方式</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项目联系人：李先生、杨女士</w:t>
      </w:r>
      <w:r/>
    </w:p>
    <w:p>
      <w:pPr>
        <w:pStyle w:val="660"/>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话：19962358070、19852482685　　　　　　　　　　　　</w:t>
      </w:r>
      <w:r/>
    </w:p>
    <w:p>
      <w:pPr>
        <w:rPr>
          <w:rFonts w:hint="eastAsia" w:ascii="宋体" w:hAnsi="宋体" w:eastAsia="宋体" w:cs="宋体"/>
          <w:sz w:val="24"/>
        </w:rPr>
      </w:pPr>
      <w:r>
        <w:rPr>
          <w:rFonts w:hint="eastAsia" w:ascii="宋体" w:hAnsi="宋体" w:eastAsia="宋体" w:cs="宋体"/>
          <w:sz w:val="24"/>
        </w:rPr>
        <w:t xml:space="preserve"> </w:t>
      </w:r>
      <w:r/>
    </w:p>
    <w:p>
      <w:pPr>
        <w:pStyle w:val="660"/>
        <w:ind w:right="840"/>
        <w:jc w:val="both"/>
        <w:spacing w:beforeAutospacing="0" w:afterAutospacing="0"/>
      </w:pPr>
      <w:r>
        <w:rPr>
          <w:rFonts w:hint="eastAsia" w:ascii="宋体" w:hAnsi="宋体" w:eastAsia="宋体" w:cs="宋体"/>
          <w:color w:val="000000"/>
        </w:rPr>
        <w:br w:type="page" w:clear="all"/>
      </w:r>
      <w:r/>
    </w:p>
    <w:p>
      <w:pPr>
        <w:pStyle w:val="660"/>
        <w:ind w:firstLine="2429"/>
        <w:jc w:val="both"/>
        <w:keepLines/>
        <w:keepNext/>
        <w:spacing w:before="260" w:beforeAutospacing="0" w:after="260" w:afterAutospacing="0" w:line="415" w:lineRule="auto"/>
      </w:pPr>
      <w:r/>
      <w:bookmarkStart w:id="36" w:name="_Toc120614211"/>
      <w:r>
        <w:rPr>
          <w:rFonts w:hint="eastAsia" w:ascii="黑体" w:hAnsi="宋体" w:eastAsia="黑体" w:cs="黑体"/>
          <w:b/>
          <w:color w:val="000000"/>
          <w:sz w:val="44"/>
          <w:szCs w:val="44"/>
        </w:rPr>
        <w:t xml:space="preserve">第二章  </w:t>
      </w:r>
      <w:bookmarkEnd w:id="36"/>
      <w:r/>
      <w:bookmarkStart w:id="37" w:name="_Toc20823274"/>
      <w:r/>
      <w:bookmarkStart w:id="38" w:name="_Toc120614213"/>
      <w:r/>
      <w:bookmarkStart w:id="39" w:name="_Toc16938518"/>
      <w:r/>
      <w:bookmarkStart w:id="40" w:name="_Toc513029202"/>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660"/>
        <w:ind w:firstLine="498"/>
        <w:jc w:val="both"/>
        <w:keepLines/>
        <w:keepNext/>
        <w:spacing w:before="145" w:beforeAutospacing="0" w:after="145" w:afterAutospacing="0" w:line="360" w:lineRule="auto"/>
        <w:rPr>
          <w:rFonts w:hint="eastAsia" w:ascii="宋体" w:hAnsi="宋体" w:eastAsia="宋体" w:cs="宋体"/>
        </w:rPr>
      </w:pPr>
      <w:r/>
      <w:bookmarkStart w:id="41" w:name="_Toc20823275"/>
      <w:r/>
      <w:bookmarkStart w:id="42" w:name="_Toc513029203"/>
      <w:r/>
      <w:bookmarkStart w:id="43" w:name="_Toc16938519"/>
      <w:r/>
      <w:bookmarkStart w:id="44" w:name="_Toc120614214"/>
      <w:r>
        <w:rPr>
          <w:rFonts w:hint="eastAsia" w:ascii="宋体" w:hAnsi="宋体" w:eastAsia="宋体" w:cs="宋体"/>
          <w:b/>
          <w:color w:val="000000"/>
        </w:rPr>
        <w:t xml:space="preserve">一、总则</w:t>
      </w:r>
      <w:bookmarkEnd w:id="41"/>
      <w:r/>
      <w:bookmarkEnd w:id="42"/>
      <w:r/>
      <w:bookmarkEnd w:id="43"/>
      <w:r/>
      <w:bookmarkEnd w:id="44"/>
      <w:r/>
      <w:r/>
    </w:p>
    <w:p>
      <w:pPr>
        <w:pStyle w:val="660"/>
        <w:ind w:firstLine="420"/>
        <w:jc w:val="both"/>
        <w:keepLines/>
        <w:keepNext/>
        <w:spacing w:beforeAutospacing="0" w:afterAutospacing="0"/>
        <w:rPr>
          <w:rFonts w:hint="eastAsia" w:ascii="宋体" w:hAnsi="宋体" w:eastAsia="宋体" w:cs="宋体"/>
        </w:rPr>
      </w:pPr>
      <w:r/>
      <w:bookmarkStart w:id="45" w:name="_Toc16938520"/>
      <w:r/>
      <w:bookmarkStart w:id="46" w:name="_Toc513029204"/>
      <w:r/>
      <w:bookmarkStart w:id="47" w:name="_Toc458694821"/>
      <w:r/>
      <w:bookmarkStart w:id="48" w:name="_Toc20823276"/>
      <w:r/>
      <w:bookmarkStart w:id="49" w:name="_Hlt16619475"/>
      <w:r>
        <w:rPr>
          <w:rFonts w:hint="eastAsia" w:ascii="宋体" w:hAnsi="宋体" w:eastAsia="宋体" w:cs="宋体"/>
          <w:color w:val="000000"/>
        </w:rPr>
        <w:t xml:space="preserve">1</w:t>
      </w:r>
      <w:bookmarkEnd w:id="45"/>
      <w:r>
        <w:rPr>
          <w:rFonts w:hint="eastAsia" w:ascii="宋体" w:hAnsi="宋体" w:eastAsia="宋体" w:cs="宋体"/>
          <w:color w:val="000000"/>
        </w:rPr>
        <w:t xml:space="preserve">、招标方式</w:t>
      </w:r>
      <w:bookmarkEnd w:id="46"/>
      <w:r/>
      <w:bookmarkEnd w:id="47"/>
      <w:r/>
      <w:bookmarkEnd w:id="48"/>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60"/>
        <w:ind w:firstLine="420"/>
        <w:jc w:val="both"/>
        <w:keepLines/>
        <w:keepNext/>
        <w:spacing w:beforeAutospacing="0" w:afterAutospacing="0"/>
        <w:rPr>
          <w:rFonts w:hint="eastAsia" w:ascii="宋体" w:hAnsi="宋体" w:eastAsia="宋体" w:cs="宋体"/>
        </w:rPr>
      </w:pPr>
      <w:r/>
      <w:bookmarkStart w:id="50" w:name="_Toc20823277"/>
      <w:r/>
      <w:bookmarkStart w:id="51" w:name="_Toc16938521"/>
      <w:r/>
      <w:bookmarkStart w:id="52" w:name="_Toc513029205"/>
      <w:r>
        <w:rPr>
          <w:rFonts w:hint="eastAsia" w:ascii="宋体" w:hAnsi="宋体" w:eastAsia="宋体" w:cs="宋体"/>
          <w:color w:val="000000"/>
        </w:rPr>
        <w:t xml:space="preserve">2、合格的投标人</w:t>
      </w:r>
      <w:bookmarkEnd w:id="50"/>
      <w:r/>
      <w:bookmarkEnd w:id="51"/>
      <w:r/>
      <w:bookmarkEnd w:id="52"/>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660"/>
        <w:ind w:firstLine="420"/>
        <w:jc w:val="both"/>
        <w:keepLines/>
        <w:keepNext/>
        <w:spacing w:beforeAutospacing="0" w:afterAutospacing="0"/>
        <w:rPr>
          <w:rFonts w:hint="eastAsia" w:ascii="宋体" w:hAnsi="宋体" w:eastAsia="宋体" w:cs="宋体"/>
        </w:rPr>
      </w:pPr>
      <w:r/>
      <w:bookmarkStart w:id="53" w:name="_Toc20823278"/>
      <w:r/>
      <w:bookmarkStart w:id="54" w:name="_Toc16938522"/>
      <w:r/>
      <w:bookmarkStart w:id="55" w:name="_Toc513029206"/>
      <w:r>
        <w:rPr>
          <w:rFonts w:hint="eastAsia" w:ascii="宋体" w:hAnsi="宋体" w:eastAsia="宋体" w:cs="宋体"/>
          <w:color w:val="000000"/>
        </w:rPr>
        <w:t xml:space="preserve">3、适用法律</w:t>
      </w:r>
      <w:bookmarkEnd w:id="53"/>
      <w:r/>
      <w:bookmarkEnd w:id="54"/>
      <w:r/>
      <w:bookmarkEnd w:id="55"/>
      <w:r/>
      <w:r/>
    </w:p>
    <w:p>
      <w:pPr>
        <w:pStyle w:val="660"/>
        <w:ind w:firstLine="42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660"/>
        <w:ind w:firstLine="420"/>
        <w:jc w:val="both"/>
        <w:keepLines/>
        <w:keepNext/>
        <w:spacing w:beforeAutospacing="0" w:afterAutospacing="0"/>
        <w:rPr>
          <w:rFonts w:hint="eastAsia" w:ascii="宋体" w:hAnsi="宋体" w:eastAsia="宋体" w:cs="宋体"/>
        </w:rPr>
      </w:pPr>
      <w:r/>
      <w:bookmarkStart w:id="56" w:name="_Toc462564067"/>
      <w:r/>
      <w:bookmarkStart w:id="57" w:name="_Toc16938523"/>
      <w:r/>
      <w:bookmarkStart w:id="58" w:name="_Toc513029207"/>
      <w:r/>
      <w:bookmarkStart w:id="59" w:name="_Toc20823279"/>
      <w:r>
        <w:rPr>
          <w:rFonts w:hint="eastAsia" w:ascii="宋体" w:hAnsi="宋体" w:eastAsia="宋体" w:cs="宋体"/>
          <w:color w:val="000000"/>
        </w:rPr>
        <w:t xml:space="preserve">4、投标费用</w:t>
      </w:r>
      <w:bookmarkEnd w:id="56"/>
      <w:r/>
      <w:bookmarkEnd w:id="57"/>
      <w:r/>
      <w:bookmarkEnd w:id="58"/>
      <w:r/>
      <w:bookmarkEnd w:id="59"/>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4.1投标人应自行承担所有与参加投标有关的费用，无论投标过程中的做法和结果如何，采购人在任何情况下均无义务和责任承担这些费用。</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4.2本次招标采购人和采购人不收取标书工本费与中标服务费。</w:t>
      </w:r>
      <w:r/>
    </w:p>
    <w:p>
      <w:pPr>
        <w:pStyle w:val="660"/>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60"/>
        <w:ind w:firstLine="321"/>
        <w:jc w:val="both"/>
        <w:keepLines/>
        <w:keepNext/>
        <w:spacing w:before="145" w:beforeAutospacing="0" w:after="145" w:afterAutospacing="0" w:line="360" w:lineRule="auto"/>
        <w:rPr>
          <w:rFonts w:hint="eastAsia" w:ascii="宋体" w:hAnsi="宋体" w:eastAsia="宋体" w:cs="宋体"/>
        </w:rPr>
      </w:pPr>
      <w:r/>
      <w:bookmarkStart w:id="60" w:name="_Toc20823281"/>
      <w:r/>
      <w:bookmarkStart w:id="61" w:name="_Toc513029209"/>
      <w:r/>
      <w:bookmarkStart w:id="62" w:name="_Toc120614215"/>
      <w:r/>
      <w:bookmarkStart w:id="63" w:name="_Toc16938525"/>
      <w:r>
        <w:rPr>
          <w:rFonts w:hint="eastAsia" w:ascii="宋体" w:hAnsi="宋体" w:eastAsia="宋体" w:cs="宋体"/>
          <w:b/>
          <w:color w:val="000000"/>
        </w:rPr>
        <w:t xml:space="preserve">二、招标文件</w:t>
      </w:r>
      <w:bookmarkEnd w:id="60"/>
      <w:r/>
      <w:bookmarkEnd w:id="61"/>
      <w:r/>
      <w:bookmarkEnd w:id="62"/>
      <w:r/>
      <w:bookmarkEnd w:id="63"/>
      <w:r/>
      <w:r/>
    </w:p>
    <w:p>
      <w:pPr>
        <w:pStyle w:val="660"/>
        <w:ind w:firstLine="420"/>
        <w:jc w:val="both"/>
        <w:keepLines/>
        <w:keepNext/>
        <w:spacing w:beforeAutospacing="0" w:afterAutospacing="0"/>
        <w:rPr>
          <w:rFonts w:hint="eastAsia" w:ascii="宋体" w:hAnsi="宋体" w:eastAsia="宋体" w:cs="宋体"/>
        </w:rPr>
      </w:pPr>
      <w:r/>
      <w:bookmarkStart w:id="64" w:name="_Toc20823282"/>
      <w:r/>
      <w:bookmarkStart w:id="65" w:name="_Toc513029210"/>
      <w:r/>
      <w:bookmarkStart w:id="66" w:name="_Toc16938526"/>
      <w:r>
        <w:rPr>
          <w:rFonts w:hint="eastAsia" w:ascii="宋体" w:hAnsi="宋体" w:eastAsia="宋体" w:cs="宋体"/>
          <w:color w:val="000000"/>
        </w:rPr>
        <w:t xml:space="preserve">6、招标文件构成</w:t>
      </w:r>
      <w:bookmarkEnd w:id="64"/>
      <w:r/>
      <w:bookmarkEnd w:id="65"/>
      <w:r/>
      <w:bookmarkEnd w:id="66"/>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（1）招标公告</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（2）投标人须知</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（3）合同文本</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（4）采购需求</w:t>
      </w:r>
      <w:r/>
    </w:p>
    <w:p>
      <w:pPr>
        <w:pStyle w:val="660"/>
        <w:ind w:firstLine="360"/>
        <w:jc w:val="both"/>
        <w:spacing w:beforeAutospacing="0" w:afterAutospacing="0"/>
        <w:rPr>
          <w:rFonts w:hint="eastAsia" w:ascii="宋体" w:hAnsi="宋体" w:eastAsia="宋体" w:cs="宋体"/>
        </w:rPr>
      </w:pPr>
      <w:r>
        <w:rPr>
          <w:rFonts w:hint="eastAsia" w:ascii="宋体" w:hAnsi="宋体" w:eastAsia="宋体" w:cs="宋体"/>
          <w:color w:val="000000"/>
        </w:rPr>
        <w:t xml:space="preserve">（5）评标方法与评标标准</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（6）投标文件格式</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560"/>
        <w:jc w:val="both"/>
        <w:keepLines/>
        <w:keepNext/>
        <w:spacing w:beforeAutospacing="0" w:afterAutospacing="0"/>
        <w:rPr>
          <w:rFonts w:hint="eastAsia" w:ascii="宋体" w:hAnsi="宋体" w:eastAsia="宋体" w:cs="宋体"/>
        </w:rPr>
      </w:pPr>
      <w:r/>
      <w:bookmarkStart w:id="67" w:name="_Toc16938527"/>
      <w:r/>
      <w:bookmarkStart w:id="68" w:name="_Toc513029211"/>
      <w:r/>
      <w:bookmarkStart w:id="69" w:name="_Toc20823283"/>
      <w:r/>
      <w:bookmarkStart w:id="70" w:name="_Toc462564070"/>
      <w:r>
        <w:rPr>
          <w:rFonts w:hint="eastAsia" w:ascii="宋体" w:hAnsi="宋体" w:eastAsia="宋体" w:cs="宋体"/>
          <w:color w:val="000000"/>
        </w:rPr>
        <w:t xml:space="preserve">7、招标文件的澄清</w:t>
      </w:r>
      <w:bookmarkEnd w:id="67"/>
      <w:r/>
      <w:bookmarkEnd w:id="68"/>
      <w:r/>
      <w:bookmarkEnd w:id="69"/>
      <w:r/>
      <w:bookmarkEnd w:id="70"/>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7.1任何要求对招标文件进行澄清的投标人，应在投标截止期十日前按招标公告中的通讯地址，以书面形式通知采购人。</w:t>
      </w:r>
      <w:r/>
    </w:p>
    <w:p>
      <w:pPr>
        <w:pStyle w:val="660"/>
        <w:ind w:firstLine="560"/>
        <w:jc w:val="both"/>
        <w:keepLines/>
        <w:keepNext/>
        <w:spacing w:beforeAutospacing="0" w:afterAutospacing="0"/>
        <w:rPr>
          <w:rFonts w:hint="eastAsia" w:ascii="宋体" w:hAnsi="宋体" w:eastAsia="宋体" w:cs="宋体"/>
        </w:rPr>
      </w:pPr>
      <w:r/>
      <w:bookmarkStart w:id="71" w:name="_Toc513029212"/>
      <w:r/>
      <w:bookmarkStart w:id="72" w:name="_Toc20823284"/>
      <w:r/>
      <w:bookmarkStart w:id="73" w:name="_Toc16938528"/>
      <w:r/>
      <w:bookmarkStart w:id="74" w:name="_Toc462564071"/>
      <w:r>
        <w:rPr>
          <w:rFonts w:hint="eastAsia" w:ascii="宋体" w:hAnsi="宋体" w:eastAsia="宋体" w:cs="宋体"/>
          <w:color w:val="000000"/>
        </w:rPr>
        <w:t xml:space="preserve">8、招标文件的修改</w:t>
      </w:r>
      <w:bookmarkEnd w:id="71"/>
      <w:r/>
      <w:bookmarkEnd w:id="72"/>
      <w:r/>
      <w:bookmarkEnd w:id="73"/>
      <w:r/>
      <w:bookmarkEnd w:id="74"/>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75" w:name="_Toc20823285"/>
      <w:r/>
      <w:bookmarkStart w:id="76" w:name="_Toc513029213"/>
      <w:r/>
      <w:bookmarkStart w:id="77" w:name="_Toc462564072"/>
      <w:r/>
      <w:bookmarkStart w:id="78" w:name="_Toc120614216"/>
      <w:r/>
      <w:bookmarkStart w:id="79" w:name="_Toc16938529"/>
      <w:r>
        <w:rPr>
          <w:rFonts w:hint="eastAsia" w:ascii="宋体" w:hAnsi="宋体" w:eastAsia="宋体" w:cs="宋体"/>
          <w:b/>
          <w:color w:val="000000"/>
        </w:rPr>
        <w:t xml:space="preserve">三、投标文件的编制</w:t>
      </w:r>
      <w:bookmarkEnd w:id="75"/>
      <w:r/>
      <w:bookmarkEnd w:id="76"/>
      <w:r/>
      <w:bookmarkEnd w:id="77"/>
      <w:r/>
      <w:bookmarkEnd w:id="78"/>
      <w:r/>
      <w:bookmarkEnd w:id="79"/>
      <w:r/>
      <w:r/>
    </w:p>
    <w:p>
      <w:pPr>
        <w:pStyle w:val="660"/>
        <w:ind w:firstLine="560"/>
        <w:jc w:val="both"/>
        <w:keepLines/>
        <w:keepNext/>
        <w:spacing w:beforeAutospacing="0" w:afterAutospacing="0"/>
        <w:rPr>
          <w:rFonts w:hint="eastAsia" w:ascii="宋体" w:hAnsi="宋体" w:eastAsia="宋体" w:cs="宋体"/>
        </w:rPr>
      </w:pPr>
      <w:r/>
      <w:bookmarkStart w:id="80" w:name="_Toc20823286"/>
      <w:r/>
      <w:bookmarkStart w:id="81" w:name="_Toc462564073"/>
      <w:r/>
      <w:bookmarkStart w:id="82" w:name="_Toc513029214"/>
      <w:r/>
      <w:bookmarkStart w:id="83" w:name="_Toc16938530"/>
      <w:r>
        <w:rPr>
          <w:rFonts w:hint="eastAsia" w:ascii="宋体" w:hAnsi="宋体" w:eastAsia="宋体" w:cs="宋体"/>
          <w:color w:val="000000"/>
        </w:rPr>
        <w:t xml:space="preserve">9、投标文件的语言及度量衡单位</w:t>
      </w:r>
      <w:bookmarkEnd w:id="80"/>
      <w:r/>
      <w:bookmarkEnd w:id="81"/>
      <w:r/>
      <w:bookmarkEnd w:id="82"/>
      <w:r/>
      <w:bookmarkEnd w:id="83"/>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60"/>
        <w:ind w:firstLine="420"/>
        <w:jc w:val="both"/>
        <w:keepLines/>
        <w:keepNext/>
        <w:spacing w:beforeAutospacing="0" w:afterAutospacing="0"/>
        <w:rPr>
          <w:rFonts w:hint="eastAsia" w:ascii="宋体" w:hAnsi="宋体" w:eastAsia="宋体" w:cs="宋体"/>
        </w:rPr>
      </w:pPr>
      <w:r/>
      <w:bookmarkStart w:id="84" w:name="_Toc462564074"/>
      <w:r/>
      <w:bookmarkStart w:id="85" w:name="_Toc20823287"/>
      <w:r/>
      <w:bookmarkStart w:id="86" w:name="_Toc513029215"/>
      <w:r/>
      <w:bookmarkStart w:id="87" w:name="_Toc16938531"/>
      <w:r>
        <w:rPr>
          <w:rFonts w:hint="eastAsia" w:ascii="宋体" w:hAnsi="宋体" w:eastAsia="宋体" w:cs="宋体"/>
          <w:color w:val="000000"/>
        </w:rPr>
        <w:t xml:space="preserve">10、投标文件构成</w:t>
      </w:r>
      <w:bookmarkEnd w:id="84"/>
      <w:r/>
      <w:bookmarkEnd w:id="85"/>
      <w:r/>
      <w:bookmarkEnd w:id="86"/>
      <w:r/>
      <w:bookmarkEnd w:id="87"/>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60"/>
        <w:ind w:firstLine="420"/>
        <w:jc w:val="both"/>
        <w:keepLines/>
        <w:keepNext/>
        <w:spacing w:beforeAutospacing="0" w:afterAutospacing="0"/>
        <w:rPr>
          <w:rFonts w:hint="eastAsia" w:ascii="宋体" w:hAnsi="宋体" w:eastAsia="宋体" w:cs="宋体"/>
        </w:rPr>
      </w:pPr>
      <w:r/>
      <w:bookmarkStart w:id="88" w:name="_Toc49090509"/>
      <w:r/>
      <w:bookmarkStart w:id="89" w:name="_Toc513029216"/>
      <w:r/>
      <w:bookmarkStart w:id="90" w:name="_Toc49090507"/>
      <w:r/>
      <w:bookmarkStart w:id="91" w:name="_Toc14577354"/>
      <w:r/>
      <w:bookmarkStart w:id="92" w:name="_Toc513029219"/>
      <w:r/>
      <w:bookmarkStart w:id="93" w:name="_Toc14577357"/>
      <w:r/>
      <w:bookmarkStart w:id="94" w:name="_Hlt26670360"/>
      <w:r/>
      <w:bookmarkStart w:id="95" w:name="_Hlt26954838"/>
      <w:r/>
      <w:bookmarkStart w:id="96" w:name="_Hlt26668975"/>
      <w:r>
        <w:rPr>
          <w:rFonts w:hint="eastAsia" w:ascii="宋体" w:hAnsi="宋体" w:eastAsia="宋体" w:cs="宋体"/>
          <w:color w:val="000000"/>
        </w:rPr>
        <w:t xml:space="preserve">11、证明投标人及投标标的符合招标文件规定的文件</w:t>
      </w:r>
      <w:bookmarkEnd w:id="88"/>
      <w:r/>
      <w:bookmarkEnd w:id="89"/>
      <w:r/>
      <w:bookmarkEnd w:id="90"/>
      <w:r/>
      <w:bookmarkEnd w:id="91"/>
      <w:r/>
      <w:bookmarkEnd w:id="92"/>
      <w:r/>
      <w:bookmarkEnd w:id="93"/>
      <w:r/>
      <w:r/>
    </w:p>
    <w:p>
      <w:pPr>
        <w:pStyle w:val="660"/>
        <w:jc w:val="both"/>
        <w:spacing w:beforeAutospacing="0" w:afterAutospacing="0" w:line="0" w:lineRule="atLeast"/>
        <w:rPr>
          <w:rFonts w:hint="eastAsia" w:ascii="宋体" w:hAnsi="宋体" w:eastAsia="宋体" w:cs="宋体"/>
        </w:rPr>
      </w:pPr>
      <w:r/>
      <w:bookmarkStart w:id="97" w:name="_Toc14577355"/>
      <w:r/>
      <w:bookmarkStart w:id="98"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7"/>
      <w:r/>
      <w:bookmarkEnd w:id="98"/>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60"/>
        <w:ind w:firstLine="42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12、投标分项报价</w:t>
      </w:r>
      <w:bookmarkStart w:id="99" w:name="_Hlt26670373"/>
      <w:r>
        <w:rPr>
          <w:rFonts w:hint="eastAsia" w:ascii="宋体" w:hAnsi="宋体" w:eastAsia="宋体" w:cs="宋体"/>
          <w:color w:val="000000"/>
        </w:rPr>
        <w:t xml:space="preserve">表</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12.1投</w:t>
      </w:r>
      <w:bookmarkStart w:id="100" w:name="_Hlt26954840"/>
      <w:r>
        <w:rPr>
          <w:rFonts w:hint="eastAsia" w:ascii="宋体" w:hAnsi="宋体" w:eastAsia="宋体" w:cs="宋体"/>
          <w:color w:val="000000"/>
        </w:rPr>
        <w:t xml:space="preserve">标人应按照招标文件规定格式填报投标分项报价表</w:t>
      </w:r>
      <w:bookmarkStart w:id="101" w:name="_Hlt26670399"/>
      <w:r>
        <w:rPr>
          <w:rFonts w:hint="eastAsia" w:ascii="宋体" w:hAnsi="宋体" w:eastAsia="宋体" w:cs="宋体"/>
          <w:color w:val="000000"/>
        </w:rPr>
        <w:t xml:space="preserve">。</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60"/>
        <w:ind w:firstLine="420"/>
        <w:jc w:val="both"/>
        <w:keepLines/>
        <w:keepNext/>
        <w:spacing w:beforeAutospacing="0" w:afterAutospacing="0"/>
        <w:rPr>
          <w:rFonts w:hint="eastAsia" w:ascii="宋体" w:hAnsi="宋体" w:eastAsia="宋体" w:cs="宋体"/>
        </w:rPr>
      </w:pPr>
      <w:r/>
      <w:bookmarkStart w:id="102" w:name="_Hlt26670425"/>
      <w:r/>
      <w:bookmarkStart w:id="103" w:name="_Hlt26954848"/>
      <w:r/>
      <w:bookmarkStart w:id="104" w:name="_Hlt26670482"/>
      <w:r/>
      <w:bookmarkStart w:id="105" w:name="_Hlt26954842"/>
      <w:r/>
      <w:bookmarkStart w:id="106" w:name="_Hlt26670403"/>
      <w:r/>
      <w:bookmarkStart w:id="107" w:name="_Hlt26954846"/>
      <w:r/>
      <w:bookmarkStart w:id="108" w:name="_Hlt26668983"/>
      <w:r/>
      <w:bookmarkStart w:id="109" w:name="_Hlt26670486"/>
      <w:r/>
      <w:bookmarkStart w:id="110" w:name="_Hlt26954731"/>
      <w:r/>
      <w:bookmarkStart w:id="111" w:name="_Hlt26954844"/>
      <w:r>
        <w:rPr>
          <w:rFonts w:hint="eastAsia" w:ascii="宋体" w:hAnsi="宋体" w:eastAsia="宋体" w:cs="宋体"/>
          <w:color w:val="000000"/>
        </w:rPr>
        <w:t xml:space="preserve">13、技术要求响应及偏离表、商务要求响应及偏离表</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60"/>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60"/>
        <w:ind w:firstLine="420"/>
        <w:jc w:val="both"/>
        <w:keepLines/>
        <w:keepNext/>
        <w:spacing w:beforeAutospacing="0" w:afterAutospacing="0"/>
        <w:rPr>
          <w:rFonts w:hint="eastAsia" w:ascii="宋体" w:hAnsi="宋体" w:eastAsia="宋体" w:cs="宋体"/>
        </w:rPr>
      </w:pPr>
      <w:r/>
      <w:bookmarkStart w:id="112" w:name="_Toc14577359"/>
      <w:r/>
      <w:bookmarkStart w:id="113" w:name="_Toc49090510"/>
      <w:r>
        <w:rPr>
          <w:rFonts w:hint="eastAsia" w:ascii="宋体" w:hAnsi="宋体" w:eastAsia="宋体" w:cs="宋体"/>
          <w:color w:val="000000"/>
        </w:rPr>
        <w:t xml:space="preserve">14、投标函和开标一览表</w:t>
      </w:r>
      <w:bookmarkEnd w:id="112"/>
      <w:r/>
      <w:bookmarkEnd w:id="113"/>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60"/>
        <w:ind w:firstLine="420"/>
        <w:jc w:val="both"/>
        <w:keepLines/>
        <w:keepNext/>
        <w:spacing w:beforeAutospacing="0" w:afterAutospacing="0"/>
        <w:rPr>
          <w:rFonts w:hint="eastAsia" w:ascii="宋体" w:hAnsi="宋体" w:eastAsia="宋体" w:cs="宋体"/>
        </w:rPr>
      </w:pPr>
      <w:r/>
      <w:bookmarkStart w:id="114" w:name="_Toc14577360"/>
      <w:r/>
      <w:bookmarkStart w:id="115" w:name="_Toc49090511"/>
      <w:r/>
      <w:bookmarkStart w:id="116" w:name="_Hlt26954734"/>
      <w:r/>
      <w:bookmarkStart w:id="117" w:name="_Hlt26670489"/>
      <w:r/>
      <w:bookmarkStart w:id="118" w:name="_Hlt26954850"/>
      <w:r>
        <w:rPr>
          <w:rFonts w:hint="eastAsia" w:ascii="宋体" w:hAnsi="宋体" w:eastAsia="宋体" w:cs="宋体"/>
          <w:color w:val="000000"/>
        </w:rPr>
        <w:t xml:space="preserve">15、投标有效期</w:t>
      </w:r>
      <w:bookmarkEnd w:id="114"/>
      <w:r/>
      <w:bookmarkEnd w:id="115"/>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60"/>
        <w:ind w:firstLine="42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16、投标有效期的延长</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119" w:name="_Toc513029224"/>
      <w:r/>
      <w:bookmarkStart w:id="120" w:name="_Toc16938540"/>
      <w:r/>
      <w:bookmarkStart w:id="121" w:name="_Toc20823296"/>
      <w:r/>
      <w:bookmarkStart w:id="122" w:name="_Toc120614217"/>
      <w:r/>
      <w:bookmarkStart w:id="123" w:name="_Hlt26954852"/>
      <w:r/>
      <w:bookmarkStart w:id="124" w:name="_Hlt26954739"/>
      <w:r>
        <w:rPr>
          <w:rFonts w:hint="eastAsia" w:ascii="宋体" w:hAnsi="宋体" w:eastAsia="宋体" w:cs="宋体"/>
          <w:b/>
          <w:color w:val="000000"/>
        </w:rPr>
        <w:t xml:space="preserve">四、投标文件的递交</w:t>
      </w:r>
      <w:bookmarkEnd w:id="119"/>
      <w:r/>
      <w:bookmarkEnd w:id="120"/>
      <w:r/>
      <w:bookmarkEnd w:id="121"/>
      <w:r/>
      <w:bookmarkEnd w:id="122"/>
      <w:r/>
      <w:r/>
    </w:p>
    <w:p>
      <w:pPr>
        <w:pStyle w:val="660"/>
        <w:ind w:firstLine="560"/>
        <w:jc w:val="both"/>
        <w:keepLines/>
        <w:keepNext/>
        <w:spacing w:beforeAutospacing="0" w:afterAutospacing="0"/>
        <w:rPr>
          <w:rFonts w:hint="eastAsia" w:ascii="宋体" w:hAnsi="宋体" w:eastAsia="宋体" w:cs="宋体"/>
        </w:rPr>
      </w:pPr>
      <w:r/>
      <w:bookmarkStart w:id="125" w:name="_Toc20823297"/>
      <w:r/>
      <w:bookmarkStart w:id="126" w:name="_Toc462564084"/>
      <w:r/>
      <w:bookmarkStart w:id="127" w:name="_Toc513029225"/>
      <w:r/>
      <w:bookmarkStart w:id="128" w:name="_Toc16938541"/>
      <w:r>
        <w:rPr>
          <w:rFonts w:hint="eastAsia" w:ascii="宋体" w:hAnsi="宋体" w:eastAsia="宋体" w:cs="宋体"/>
          <w:color w:val="000000"/>
        </w:rPr>
        <w:t xml:space="preserve">17、投标文件</w:t>
      </w:r>
      <w:bookmarkEnd w:id="125"/>
      <w:r/>
      <w:bookmarkEnd w:id="126"/>
      <w:r/>
      <w:bookmarkEnd w:id="127"/>
      <w:r/>
      <w:bookmarkEnd w:id="128"/>
      <w:r>
        <w:rPr>
          <w:rFonts w:hint="eastAsia" w:ascii="宋体" w:hAnsi="宋体" w:eastAsia="宋体" w:cs="宋体"/>
          <w:color w:val="000000"/>
        </w:rPr>
        <w:t xml:space="preserve">的递交</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17.1 电子投标文件的递交</w:t>
      </w:r>
      <w:r/>
    </w:p>
    <w:p>
      <w:pPr>
        <w:pStyle w:val="660"/>
        <w:ind w:left="525"/>
        <w:jc w:val="both"/>
        <w:spacing w:beforeAutospacing="0" w:afterAutospacing="0"/>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660"/>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660"/>
        <w:ind w:firstLine="420"/>
        <w:jc w:val="both"/>
        <w:keepLines/>
        <w:keepNext/>
        <w:spacing w:beforeAutospacing="0" w:afterAutospacing="0"/>
        <w:rPr>
          <w:rFonts w:hint="eastAsia" w:ascii="宋体" w:hAnsi="宋体" w:eastAsia="宋体" w:cs="宋体"/>
        </w:rPr>
      </w:pPr>
      <w:r/>
      <w:bookmarkStart w:id="132" w:name="_Toc513029227"/>
      <w:r/>
      <w:bookmarkStart w:id="133" w:name="_Toc20823299"/>
      <w:r/>
      <w:bookmarkStart w:id="134" w:name="_Toc16938543"/>
      <w:r>
        <w:rPr>
          <w:rFonts w:hint="eastAsia" w:ascii="宋体" w:hAnsi="宋体" w:eastAsia="宋体" w:cs="宋体"/>
          <w:color w:val="000000"/>
        </w:rPr>
        <w:t xml:space="preserve">19、投标文件</w:t>
      </w:r>
      <w:bookmarkEnd w:id="132"/>
      <w:r/>
      <w:bookmarkEnd w:id="133"/>
      <w:r/>
      <w:bookmarkEnd w:id="134"/>
      <w:r>
        <w:rPr>
          <w:rFonts w:hint="eastAsia" w:ascii="宋体" w:hAnsi="宋体" w:eastAsia="宋体" w:cs="宋体"/>
          <w:color w:val="000000"/>
        </w:rPr>
        <w:t xml:space="preserve">的拒收</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19.1采购人拒绝接收在其规定的投标截止时间后上传的任何投标文件。</w:t>
      </w:r>
      <w:r/>
    </w:p>
    <w:p>
      <w:pPr>
        <w:pStyle w:val="660"/>
        <w:ind w:firstLine="420"/>
        <w:jc w:val="both"/>
        <w:keepLines/>
        <w:keepNext/>
        <w:spacing w:beforeAutospacing="0" w:afterAutospacing="0"/>
        <w:rPr>
          <w:rFonts w:hint="eastAsia" w:ascii="宋体" w:hAnsi="宋体" w:eastAsia="宋体" w:cs="宋体"/>
        </w:rPr>
      </w:pPr>
      <w:r/>
      <w:bookmarkStart w:id="135" w:name="_Toc20823300"/>
      <w:r/>
      <w:bookmarkStart w:id="136" w:name="_Toc16938544"/>
      <w:r/>
      <w:bookmarkStart w:id="137" w:name="_Toc513029228"/>
      <w:r>
        <w:rPr>
          <w:rFonts w:hint="eastAsia" w:ascii="宋体" w:hAnsi="宋体" w:eastAsia="宋体" w:cs="宋体"/>
          <w:color w:val="000000"/>
        </w:rPr>
        <w:t xml:space="preserve">20、投标文件的撤回和修改</w:t>
      </w:r>
      <w:bookmarkEnd w:id="135"/>
      <w:r/>
      <w:bookmarkEnd w:id="136"/>
      <w:r/>
      <w:bookmarkEnd w:id="137"/>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20.1投标文件的撤回</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20.1.1电子投标文件的撤回</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20.2 投标文件的修改</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138" w:name="_Toc120614218"/>
      <w:r/>
      <w:bookmarkStart w:id="139" w:name="_Toc16938545"/>
      <w:r/>
      <w:bookmarkStart w:id="140" w:name="_Toc513029229"/>
      <w:r/>
      <w:bookmarkStart w:id="141" w:name="_Toc20823301"/>
      <w:r>
        <w:rPr>
          <w:rFonts w:hint="eastAsia" w:ascii="宋体" w:hAnsi="宋体" w:eastAsia="宋体" w:cs="宋体"/>
          <w:b/>
          <w:color w:val="000000"/>
        </w:rPr>
        <w:t xml:space="preserve">五、开标与评标</w:t>
      </w:r>
      <w:bookmarkEnd w:id="138"/>
      <w:r/>
      <w:bookmarkEnd w:id="139"/>
      <w:r/>
      <w:bookmarkEnd w:id="140"/>
      <w:r/>
      <w:bookmarkEnd w:id="141"/>
      <w:r/>
      <w:r/>
    </w:p>
    <w:p>
      <w:pPr>
        <w:pStyle w:val="660"/>
        <w:ind w:firstLine="420"/>
        <w:jc w:val="both"/>
        <w:keepLines/>
        <w:keepNext/>
        <w:spacing w:beforeAutospacing="0" w:afterAutospacing="0"/>
        <w:rPr>
          <w:rFonts w:hint="eastAsia" w:ascii="宋体" w:hAnsi="宋体" w:eastAsia="宋体" w:cs="宋体"/>
        </w:rPr>
      </w:pPr>
      <w:r/>
      <w:bookmarkStart w:id="142" w:name="_Toc513029230"/>
      <w:r/>
      <w:bookmarkStart w:id="143" w:name="_Toc20823302"/>
      <w:r/>
      <w:bookmarkStart w:id="144" w:name="_Toc16938546"/>
      <w:r>
        <w:rPr>
          <w:rFonts w:hint="eastAsia" w:ascii="宋体" w:hAnsi="宋体" w:eastAsia="宋体" w:cs="宋体"/>
        </w:rPr>
        <w:t xml:space="preserve">21、开标</w:t>
      </w:r>
      <w:bookmarkEnd w:id="142"/>
      <w:r/>
      <w:bookmarkEnd w:id="143"/>
      <w:r/>
      <w:bookmarkEnd w:id="144"/>
      <w:r/>
      <w:r/>
    </w:p>
    <w:p>
      <w:pPr>
        <w:pStyle w:val="660"/>
        <w:ind w:firstLine="360"/>
        <w:jc w:val="both"/>
        <w:spacing w:beforeAutospacing="0" w:afterAutospacing="0"/>
        <w:rPr>
          <w:rFonts w:hint="eastAsia"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21.2开标仪式由采购人组织。苏采云系统将自动对项目进行开标，并宣布各投标人名称和投标价格。</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60"/>
        <w:ind w:firstLine="420"/>
        <w:jc w:val="both"/>
        <w:keepLines/>
        <w:keepNext/>
        <w:spacing w:beforeAutospacing="0" w:afterAutospacing="0"/>
        <w:rPr>
          <w:rFonts w:hint="eastAsia" w:ascii="宋体" w:hAnsi="宋体" w:eastAsia="宋体" w:cs="宋体"/>
        </w:rPr>
      </w:pPr>
      <w:r/>
      <w:bookmarkStart w:id="145" w:name="_Toc513029231"/>
      <w:r/>
      <w:bookmarkStart w:id="146" w:name="_Toc20823303"/>
      <w:r/>
      <w:bookmarkStart w:id="147" w:name="_Toc16938547"/>
      <w:r>
        <w:rPr>
          <w:rFonts w:hint="eastAsia" w:ascii="宋体" w:hAnsi="宋体" w:eastAsia="宋体" w:cs="宋体"/>
        </w:rPr>
        <w:t xml:space="preserve">22、评标委员会</w:t>
      </w:r>
      <w:bookmarkEnd w:id="145"/>
      <w:r/>
      <w:bookmarkEnd w:id="146"/>
      <w:r/>
      <w:bookmarkEnd w:id="147"/>
      <w:r/>
      <w:r/>
    </w:p>
    <w:p>
      <w:pPr>
        <w:pStyle w:val="66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22.1开标后，采购人将立即组织评标委员会（以下简称评委会）进行评标。</w:t>
      </w:r>
      <w:r/>
    </w:p>
    <w:p>
      <w:pPr>
        <w:pStyle w:val="66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6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60"/>
        <w:ind w:firstLine="42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23、评标过程的保密与公正</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23.1凡是与审查、澄清、评价和比较投标的有关资料以及授标建议等，采购人、评委、采购人均不得向投标人或与评标无关的其他人员透露。</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3采购人和评标委员会不向未中标的投标人解释未中标原因，也不公布评标过程中的相关细节。</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660"/>
        <w:ind w:firstLine="420"/>
        <w:jc w:val="both"/>
        <w:keepLines/>
        <w:keepNext/>
        <w:spacing w:beforeAutospacing="0" w:afterAutospacing="0"/>
        <w:rPr>
          <w:rFonts w:hint="eastAsia" w:ascii="宋体" w:hAnsi="宋体" w:eastAsia="宋体" w:cs="宋体"/>
        </w:rPr>
      </w:pPr>
      <w:r/>
      <w:bookmarkStart w:id="148" w:name="_Toc20823304"/>
      <w:r/>
      <w:bookmarkStart w:id="149" w:name="_Toc16938548"/>
      <w:r/>
      <w:bookmarkStart w:id="150" w:name="_Toc513029232"/>
      <w:r>
        <w:rPr>
          <w:rFonts w:hint="eastAsia" w:ascii="宋体" w:hAnsi="宋体" w:eastAsia="宋体" w:cs="宋体"/>
          <w:color w:val="000000"/>
        </w:rPr>
        <w:t xml:space="preserve">24、投标文件的澄清</w:t>
      </w:r>
      <w:bookmarkEnd w:id="148"/>
      <w:r/>
      <w:bookmarkEnd w:id="149"/>
      <w:r/>
      <w:bookmarkEnd w:id="150"/>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660"/>
        <w:ind w:firstLine="420"/>
        <w:jc w:val="both"/>
        <w:keepLines/>
        <w:keepNext/>
        <w:spacing w:beforeAutospacing="0" w:afterAutospacing="0"/>
        <w:rPr>
          <w:rFonts w:hint="eastAsia" w:ascii="宋体" w:hAnsi="宋体" w:eastAsia="宋体" w:cs="宋体"/>
        </w:rPr>
      </w:pPr>
      <w:r/>
      <w:bookmarkStart w:id="151" w:name="_Toc513029233"/>
      <w:r/>
      <w:bookmarkStart w:id="152" w:name="_Toc16938549"/>
      <w:r/>
      <w:bookmarkStart w:id="153" w:name="_Toc20823305"/>
      <w:r>
        <w:rPr>
          <w:rFonts w:hint="eastAsia" w:ascii="宋体" w:hAnsi="宋体" w:eastAsia="宋体" w:cs="宋体"/>
          <w:color w:val="000000"/>
        </w:rPr>
        <w:t xml:space="preserve">25、对投标文件的初审</w:t>
      </w:r>
      <w:bookmarkEnd w:id="151"/>
      <w:r/>
      <w:bookmarkEnd w:id="152"/>
      <w:r/>
      <w:bookmarkEnd w:id="153"/>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rPr>
        <w:t xml:space="preserve">未通过资格审查和符合性审查的原因。</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0"/>
        <w:ind w:firstLine="420"/>
        <w:jc w:val="both"/>
        <w:spacing w:beforeAutospacing="0" w:afterAutospacing="0" w:line="0" w:lineRule="atLeast"/>
        <w:rPr>
          <w:rFonts w:hint="eastAsia" w:ascii="宋体" w:hAnsi="宋体" w:eastAsia="宋体" w:cs="宋体"/>
        </w:rPr>
      </w:pPr>
      <w:r/>
      <w:bookmarkStart w:id="154" w:name="_Toc16938550"/>
      <w:r/>
      <w:bookmarkStart w:id="155" w:name="_Toc20823306"/>
      <w:r/>
      <w:bookmarkStart w:id="156" w:name="_Toc513029234"/>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54"/>
      <w:r/>
      <w:bookmarkEnd w:id="155"/>
      <w:r/>
      <w:bookmarkEnd w:id="156"/>
      <w:r/>
      <w:r/>
    </w:p>
    <w:p>
      <w:pPr>
        <w:pStyle w:val="660"/>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660"/>
        <w:ind w:left="479"/>
        <w:jc w:val="both"/>
        <w:spacing w:beforeAutospacing="0" w:afterAutospacing="0" w:line="0" w:lineRule="atLeast"/>
        <w:rPr>
          <w:rFonts w:hint="eastAsia" w:ascii="宋体" w:hAnsi="宋体" w:eastAsia="宋体" w:cs="宋体"/>
        </w:rPr>
      </w:pPr>
      <w:r/>
      <w:bookmarkStart w:id="157" w:name="_Toc20823307"/>
      <w:r/>
      <w:bookmarkStart w:id="158" w:name="_Toc16938551"/>
      <w:r/>
      <w:bookmarkStart w:id="159" w:name="_Toc513029235"/>
      <w:r>
        <w:rPr>
          <w:rFonts w:hint="eastAsia" w:ascii="宋体" w:hAnsi="宋体" w:eastAsia="宋体" w:cs="宋体"/>
        </w:rPr>
        <w:t xml:space="preserve">26.1无效投标条款</w:t>
      </w:r>
      <w:bookmarkEnd w:id="157"/>
      <w:r/>
      <w:bookmarkEnd w:id="158"/>
      <w:r/>
      <w:bookmarkEnd w:id="159"/>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26.1.6未通过符合性审查的。</w:t>
      </w:r>
      <w:r/>
    </w:p>
    <w:p>
      <w:pPr>
        <w:pStyle w:val="660"/>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660"/>
        <w:ind w:firstLine="480"/>
        <w:jc w:val="both"/>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1.投标（响应）报价低于全部通过符合性审查供应商投标（响应）报价平均值50%的，即投标（响应）报价&lt;全部通过符合性审查供应商投标（响应）报价平均值×50%； </w:t>
      </w:r>
      <w:r/>
    </w:p>
    <w:p>
      <w:pPr>
        <w:pStyle w:val="660"/>
        <w:ind w:firstLine="480"/>
        <w:jc w:val="both"/>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2.投标（响应）报价低于通过符合性审查的次低报价供应商投标（响应）报价50%的，即投标（响应）报价&lt;通过符合性审查的次低报价供应商投标（响应）报价×50%； </w:t>
      </w:r>
      <w:r/>
    </w:p>
    <w:p>
      <w:pPr>
        <w:pStyle w:val="660"/>
        <w:ind w:firstLine="480"/>
        <w:jc w:val="both"/>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3.投标（响应）报价低于采购项目最高限价45%的，即投标（响应）报价&lt;采购项目最高限价×45%； </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4.评审委员会基于专业判断，认为供应商报价过低，有可能影响产品质量或者不能诚信履约的其他情形。</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6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160" w:name="_Toc120614219"/>
      <w:r>
        <w:rPr>
          <w:rFonts w:hint="eastAsia" w:ascii="宋体" w:hAnsi="宋体" w:eastAsia="宋体" w:cs="宋体"/>
          <w:b/>
          <w:color w:val="000000"/>
        </w:rPr>
        <w:t xml:space="preserve">六、定标</w:t>
      </w:r>
      <w:bookmarkEnd w:id="160"/>
      <w:r/>
      <w:r/>
    </w:p>
    <w:p>
      <w:pPr>
        <w:pStyle w:val="660"/>
        <w:ind w:firstLine="600"/>
        <w:jc w:val="both"/>
        <w:keepLines/>
        <w:keepNext/>
        <w:spacing w:beforeAutospacing="0" w:afterAutospacing="0"/>
        <w:rPr>
          <w:rFonts w:hint="eastAsia" w:ascii="宋体" w:hAnsi="宋体" w:eastAsia="宋体" w:cs="宋体"/>
        </w:rPr>
      </w:pPr>
      <w:r/>
      <w:bookmarkStart w:id="161" w:name="_Toc20823310"/>
      <w:r/>
      <w:bookmarkStart w:id="162" w:name="_Toc16938554"/>
      <w:r/>
      <w:bookmarkStart w:id="163" w:name="_Toc513029238"/>
      <w:r>
        <w:rPr>
          <w:rFonts w:hint="eastAsia" w:ascii="宋体" w:hAnsi="宋体" w:eastAsia="宋体" w:cs="宋体"/>
          <w:color w:val="000000"/>
        </w:rPr>
        <w:t xml:space="preserve">27、</w:t>
      </w:r>
      <w:bookmarkEnd w:id="161"/>
      <w:r>
        <w:rPr>
          <w:rFonts w:hint="eastAsia" w:ascii="宋体" w:hAnsi="宋体" w:eastAsia="宋体" w:cs="宋体"/>
          <w:color w:val="000000"/>
        </w:rPr>
        <w:t xml:space="preserve">确定</w:t>
      </w:r>
      <w:bookmarkEnd w:id="162"/>
      <w:r/>
      <w:bookmarkEnd w:id="163"/>
      <w:r>
        <w:rPr>
          <w:rFonts w:hint="eastAsia" w:ascii="宋体" w:hAnsi="宋体" w:eastAsia="宋体" w:cs="宋体"/>
          <w:color w:val="000000"/>
        </w:rPr>
        <w:t xml:space="preserve">中标单位</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27.4.2向采购人、采购人行贿或者提供其他不正当利益的。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660"/>
        <w:ind w:firstLine="480"/>
        <w:jc w:val="both"/>
        <w:spacing w:beforeAutospacing="0" w:afterAutospacing="0" w:line="0" w:lineRule="atLeast"/>
        <w:rPr>
          <w:rFonts w:hint="eastAsia" w:ascii="宋体" w:hAnsi="宋体" w:eastAsia="宋体" w:cs="宋体"/>
        </w:rPr>
      </w:pPr>
      <w:r/>
      <w:bookmarkStart w:id="164" w:name="_Toc200451960"/>
      <w:r>
        <w:rPr>
          <w:rFonts w:hint="eastAsia" w:ascii="宋体" w:hAnsi="宋体" w:eastAsia="宋体" w:cs="宋体"/>
          <w:color w:val="000000"/>
        </w:rPr>
        <w:t xml:space="preserve">27.5 有下列情形之一的，视为投标人串通投标，投标无效：</w:t>
      </w:r>
      <w:bookmarkEnd w:id="164"/>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60"/>
        <w:ind w:firstLine="60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28、质疑处理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0"/>
        <w:ind w:firstLine="48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供应商对除上述事项以外其他事项的询问、质疑请向采购人提出，由采购人负责答复。</w:t>
      </w:r>
      <w:r/>
    </w:p>
    <w:p>
      <w:pPr>
        <w:pStyle w:val="660"/>
        <w:ind w:firstLine="560"/>
        <w:jc w:val="both"/>
        <w:spacing w:beforeAutospacing="0" w:afterAutospacing="0"/>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采购人及采购人只接收以纸质原件形式送达的质疑,采购人和采购人不接受未填写快递运单的快件</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highlight w:val="yellow"/>
          <w14:textFill>
            <w14:solidFill>
              <w14:schemeClr w14:val="tx1"/>
            </w14:solidFill>
          </w14:textFill>
        </w:rPr>
        <w:t xml:space="preserve">质疑接收部门为东台高新技术产业开发区管理委员会  联系方式：联系地址：东台市东进大道8号，联系电话：19962358070。</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60"/>
        <w:ind w:firstLine="468"/>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0"/>
        <w:ind w:firstLine="60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29、中标通知书</w:t>
      </w:r>
      <w:r/>
    </w:p>
    <w:p>
      <w:pPr>
        <w:pStyle w:val="660"/>
        <w:ind w:firstLine="60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60"/>
        <w:jc w:val="both"/>
        <w:keepLines/>
        <w:keepNext/>
        <w:spacing w:before="145" w:beforeAutospacing="0" w:after="145" w:afterAutospacing="0" w:line="360" w:lineRule="auto"/>
        <w:rPr>
          <w:rFonts w:hint="eastAsia" w:ascii="宋体" w:hAnsi="宋体" w:eastAsia="宋体" w:cs="宋体"/>
        </w:rPr>
      </w:pPr>
      <w:r/>
      <w:bookmarkStart w:id="165" w:name="_Toc16938552"/>
      <w:r/>
      <w:bookmarkStart w:id="166" w:name="_Toc513029236"/>
      <w:r/>
      <w:bookmarkStart w:id="167" w:name="_Toc120614220"/>
      <w:r/>
      <w:bookmarkStart w:id="168" w:name="_Toc20823308"/>
      <w:r>
        <w:rPr>
          <w:rFonts w:hint="eastAsia" w:ascii="宋体" w:hAnsi="宋体" w:eastAsia="宋体" w:cs="宋体"/>
          <w:b/>
          <w:color w:val="000000"/>
        </w:rPr>
        <w:t xml:space="preserve">七、授予合同</w:t>
      </w:r>
      <w:bookmarkEnd w:id="165"/>
      <w:r/>
      <w:bookmarkEnd w:id="166"/>
      <w:r/>
      <w:bookmarkEnd w:id="167"/>
      <w:r/>
      <w:bookmarkEnd w:id="168"/>
      <w:r/>
      <w:r/>
    </w:p>
    <w:p>
      <w:pPr>
        <w:pStyle w:val="660"/>
        <w:ind w:firstLine="600"/>
        <w:jc w:val="both"/>
        <w:keepLines/>
        <w:keepNext/>
        <w:spacing w:beforeAutospacing="0" w:afterAutospacing="0"/>
        <w:rPr>
          <w:rFonts w:hint="eastAsia" w:ascii="宋体" w:hAnsi="宋体" w:eastAsia="宋体" w:cs="宋体"/>
        </w:rPr>
      </w:pPr>
      <w:r/>
      <w:bookmarkStart w:id="169" w:name="_Toc20823309"/>
      <w:r/>
      <w:bookmarkStart w:id="170" w:name="_Toc513029237"/>
      <w:r/>
      <w:bookmarkStart w:id="171" w:name="_Toc16938553"/>
      <w:r>
        <w:rPr>
          <w:rFonts w:hint="eastAsia" w:ascii="宋体" w:hAnsi="宋体" w:eastAsia="宋体" w:cs="宋体"/>
          <w:color w:val="000000"/>
        </w:rPr>
        <w:t xml:space="preserve">30.签订合同</w:t>
      </w:r>
      <w:bookmarkEnd w:id="169"/>
      <w:r/>
      <w:bookmarkEnd w:id="170"/>
      <w:r/>
      <w:bookmarkEnd w:id="171"/>
      <w:r/>
      <w:r/>
    </w:p>
    <w:p>
      <w:pPr>
        <w:pStyle w:val="660"/>
        <w:ind w:firstLine="60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60"/>
        <w:ind w:firstLine="60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60"/>
        <w:ind w:firstLine="6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60"/>
        <w:ind w:firstLine="60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0"/>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660"/>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60"/>
        <w:ind w:firstLine="60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33. 预付款制度</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60"/>
        <w:ind w:firstLine="480"/>
        <w:jc w:val="both"/>
        <w:spacing w:beforeAutospacing="0" w:afterAutospacing="0" w:line="0" w:lineRule="atLeast"/>
        <w:rPr>
          <w:rFonts w:hint="eastAsia" w:ascii="宋体" w:hAnsi="宋体" w:eastAsia="宋体" w:cs="宋体"/>
          <w:color w:val="000000"/>
          <w:highlight w:val="yellow"/>
          <w:lang w:val="en-US" w:eastAsia="zh-CN"/>
        </w:rPr>
      </w:pPr>
      <w:r>
        <w:rPr>
          <w:rFonts w:hint="eastAsia" w:ascii="宋体" w:hAnsi="宋体" w:eastAsia="宋体" w:cs="宋体"/>
          <w:color w:val="000000"/>
          <w:highlight w:val="yellow"/>
          <w:lang w:val="en-US" w:eastAsia="zh-CN"/>
        </w:rPr>
        <w:t xml:space="preserve">34.代理服务收费标准 </w:t>
      </w:r>
      <w:r/>
    </w:p>
    <w:p>
      <w:pPr>
        <w:pStyle w:val="660"/>
        <w:ind w:firstLine="480"/>
        <w:jc w:val="both"/>
        <w:spacing w:beforeAutospacing="0" w:afterAutospacing="0" w:line="0" w:lineRule="atLeast"/>
        <w:rPr>
          <w:rFonts w:hint="eastAsia" w:ascii="宋体" w:hAnsi="宋体" w:eastAsia="宋体" w:cs="宋体"/>
          <w:color w:val="000000"/>
          <w:highlight w:val="yellow"/>
          <w:lang w:val="en-US" w:eastAsia="zh-CN"/>
        </w:rPr>
      </w:pPr>
      <w:r>
        <w:rPr>
          <w:rFonts w:hint="eastAsia" w:ascii="宋体" w:hAnsi="宋体" w:eastAsia="宋体" w:cs="宋体"/>
          <w:color w:val="000000"/>
          <w:highlight w:val="yellow"/>
          <w:lang w:val="en-US" w:eastAsia="zh-CN"/>
        </w:rPr>
        <w:t xml:space="preserve">按招标代理合同收取招标代理服务费，由采购人支付。</w:t>
      </w:r>
      <w:r/>
    </w:p>
    <w:p>
      <w:pPr>
        <w:pStyle w:val="660"/>
        <w:ind w:firstLine="480"/>
        <w:jc w:val="both"/>
        <w:spacing w:beforeAutospacing="0" w:afterAutospacing="0" w:line="0" w:lineRule="atLeast"/>
        <w:rPr>
          <w:rFonts w:hint="default" w:ascii="宋体" w:hAnsi="宋体" w:eastAsia="宋体" w:cs="宋体"/>
          <w:color w:val="000000"/>
          <w:lang w:val="en-US" w:eastAsia="zh-CN"/>
        </w:rPr>
      </w:pPr>
      <w:r>
        <w:rPr>
          <w:rFonts w:hint="default" w:ascii="宋体" w:hAnsi="宋体" w:eastAsia="宋体" w:cs="宋体"/>
          <w:color w:val="000000"/>
          <w:lang w:val="en-US" w:eastAsia="zh-CN"/>
        </w:rPr>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rPr>
          <w:rFonts w:hint="eastAsia" w:ascii="黑体" w:hAnsi="宋体" w:eastAsia="黑体" w:cs="黑体"/>
          <w:color w:val="000000"/>
          <w:sz w:val="44"/>
          <w:szCs w:val="44"/>
        </w:rPr>
      </w:pPr>
      <w:r>
        <w:rPr>
          <w:rFonts w:hint="eastAsia" w:ascii="宋体" w:hAnsi="宋体" w:eastAsia="宋体" w:cs="宋体"/>
        </w:rPr>
        <w:t xml:space="preserve"> </w:t>
      </w:r>
      <w:r/>
    </w:p>
    <w:p>
      <w:pPr>
        <w:shd w:val="nil"/>
        <w:rPr>
          <w:sz w:val="24"/>
          <w:szCs w:val="24"/>
        </w:rPr>
      </w:pPr>
      <w:r>
        <w:rPr>
          <w:rFonts w:hint="eastAsia" w:ascii="黑体" w:hAnsi="宋体" w:eastAsia="黑体" w:cs="黑体"/>
          <w:color w:val="000000"/>
          <w:sz w:val="24"/>
          <w:highlight w:val="none"/>
        </w:rPr>
        <w:br w:type="page" w:clear="all"/>
      </w:r>
      <w:r>
        <w:rPr>
          <w:rFonts w:hint="eastAsia" w:ascii="黑体" w:hAnsi="宋体" w:eastAsia="黑体" w:cs="黑体"/>
          <w:color w:val="000000"/>
          <w:sz w:val="24"/>
          <w:highlight w:val="none"/>
        </w:rPr>
      </w:r>
    </w:p>
    <w:p>
      <w:pPr>
        <w:jc w:val="center"/>
        <w:spacing w:line="500" w:lineRule="exact"/>
        <w:rPr>
          <w:rFonts w:hint="eastAsia" w:ascii="黑体" w:hAnsi="宋体" w:eastAsia="黑体" w:cs="黑体"/>
          <w:color w:val="000000"/>
          <w:sz w:val="24"/>
          <w:szCs w:val="24"/>
          <w:highlight w:val="none"/>
        </w:rPr>
      </w:pPr>
      <w:r>
        <w:rPr>
          <w:rFonts w:hint="eastAsia" w:ascii="黑体" w:hAnsi="宋体" w:eastAsia="黑体" w:cs="黑体"/>
          <w:color w:val="000000"/>
          <w:sz w:val="24"/>
        </w:rPr>
        <w:t xml:space="preserve">第三章  合同文本</w:t>
      </w:r>
      <w:r/>
    </w:p>
    <w:p>
      <w:pPr>
        <w:pStyle w:val="660"/>
        <w:ind w:firstLine="480"/>
        <w:jc w:val="both"/>
        <w:spacing w:beforeAutospacing="0" w:afterAutospacing="0" w:line="500" w:lineRule="exact"/>
      </w:pPr>
      <w:r/>
      <w:bookmarkStart w:id="172" w:name="_Toc20823315"/>
      <w:r/>
      <w:bookmarkStart w:id="173" w:name="_Toc513029243"/>
      <w:r/>
      <w:bookmarkStart w:id="174" w:name="_Toc16938559"/>
      <w:r>
        <w:rPr>
          <w:rFonts w:hint="eastAsia" w:ascii="宋体" w:hAnsi="宋体" w:eastAsia="宋体" w:cs="宋体"/>
          <w:color w:val="000000"/>
        </w:rPr>
        <w:t xml:space="preserve">以下为中标后签订本项目合同的通用条款，中标人不得提出实质性的修改。</w:t>
      </w:r>
      <w:bookmarkEnd w:id="172"/>
      <w:r/>
      <w:bookmarkEnd w:id="173"/>
      <w:r/>
      <w:bookmarkEnd w:id="174"/>
      <w:r>
        <w:t xml:space="preserve"> </w:t>
      </w:r>
      <w:r/>
    </w:p>
    <w:p>
      <w:pPr>
        <w:pStyle w:val="660"/>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spacing w:before="120" w:after="120" w:line="360" w:lineRule="auto"/>
        <w:rPr>
          <w:rFonts w:hint="eastAsia" w:ascii="宋体" w:hAnsi="宋体" w:eastAsia="宋体" w:cs="宋体"/>
          <w:sz w:val="24"/>
          <w:u w:val="single"/>
        </w:rPr>
      </w:pPr>
      <w:r/>
      <w:bookmarkStart w:id="175" w:name="_Toc479757211"/>
      <w:r/>
      <w:bookmarkStart w:id="176" w:name="_Toc20823346"/>
      <w:r/>
      <w:bookmarkStart w:id="177" w:name="_Toc16938590"/>
      <w:r/>
      <w:bookmarkStart w:id="178" w:name="_Hlt16619350"/>
      <w:r/>
      <w:bookmarkStart w:id="179" w:name="_Toc120614244"/>
      <w:r/>
      <w:bookmarkStart w:id="180" w:name="_Toc462564139"/>
      <w:r/>
      <w:bookmarkStart w:id="181" w:name="_Hlt16619369"/>
      <w:r>
        <w:rPr>
          <w:rFonts w:hint="eastAsia" w:ascii="宋体" w:hAnsi="宋体" w:eastAsia="宋体" w:cs="宋体"/>
          <w:sz w:val="24"/>
        </w:rPr>
        <w:t xml:space="preserve">项目名称：</w:t>
      </w:r>
      <w:r>
        <w:rPr>
          <w:rFonts w:hint="eastAsia" w:ascii="宋体" w:hAnsi="宋体" w:eastAsia="宋体" w:cs="宋体"/>
          <w:sz w:val="24"/>
          <w:u w:val="single"/>
        </w:rPr>
        <w:t xml:space="preserve">东台高新技术产业开发区开发建设规划环境影响报告书编制项目 </w:t>
      </w:r>
      <w:r/>
    </w:p>
    <w:p>
      <w:pPr>
        <w:spacing w:before="120" w:after="120" w:line="360" w:lineRule="auto"/>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东台高新技术产业开发区管理委员会</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   </w:t>
      </w:r>
      <w:r>
        <w:rPr>
          <w:rFonts w:hint="eastAsia" w:ascii="宋体" w:hAnsi="宋体" w:eastAsia="宋体" w:cs="宋体"/>
          <w:sz w:val="24"/>
        </w:rPr>
        <w:t xml:space="preserve">甲、乙双方根据</w:t>
      </w:r>
      <w:r>
        <w:rPr>
          <w:rFonts w:hint="eastAsia" w:ascii="宋体" w:hAnsi="宋体" w:eastAsia="宋体" w:cs="宋体"/>
          <w:sz w:val="24"/>
          <w:u w:val="single"/>
        </w:rPr>
        <w:t xml:space="preserve"> 东台高新技术产业开发区开发建设规划环境影响报告书编制项目  </w:t>
      </w:r>
      <w:r>
        <w:rPr>
          <w:rFonts w:hint="eastAsia" w:ascii="宋体" w:hAnsi="宋体" w:eastAsia="宋体" w:cs="宋体"/>
          <w:sz w:val="24"/>
        </w:rPr>
        <w:t xml:space="preserve">公开招标的结果，签署本合同。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一、合同内容</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1.1 标的名称：</w:t>
      </w:r>
      <w:r>
        <w:rPr>
          <w:rFonts w:hint="eastAsia" w:ascii="宋体" w:hAnsi="宋体" w:eastAsia="宋体" w:cs="宋体"/>
          <w:sz w:val="24"/>
          <w:u w:val="single"/>
        </w:rPr>
        <w:t xml:space="preserve">东台高新技术产业开发区开发建设规划环境影响报告书编制项目 </w:t>
      </w:r>
      <w:r/>
    </w:p>
    <w:p>
      <w:pPr>
        <w:ind w:firstLine="480"/>
        <w:spacing w:before="120" w:after="120" w:line="360" w:lineRule="auto"/>
        <w:rPr>
          <w:rFonts w:hint="eastAsia" w:ascii="宋体" w:hAnsi="宋体" w:eastAsia="宋体" w:cs="宋体"/>
          <w:sz w:val="24"/>
          <w:highlight w:val="none"/>
          <w:u w:val="single"/>
        </w:rPr>
      </w:pPr>
      <w:r>
        <w:rPr>
          <w:rFonts w:hint="eastAsia" w:ascii="宋体" w:hAnsi="宋体" w:eastAsia="宋体" w:cs="宋体"/>
          <w:sz w:val="24"/>
        </w:rPr>
        <w:t xml:space="preserve">1.2 标的质量：</w:t>
      </w:r>
      <w:r>
        <w:rPr>
          <w:rFonts w:hint="eastAsia" w:ascii="宋体" w:hAnsi="宋体" w:eastAsia="宋体" w:cs="宋体"/>
          <w:sz w:val="24"/>
          <w:highlight w:val="none"/>
        </w:rPr>
        <w:t xml:space="preserve">符合国家现行设计规范要求和行业标准，取得生态环境部门对环境影响报告的批复文件。</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highlight w:val="none"/>
        </w:rPr>
        <w:t xml:space="preserve">1.3 履行时间（期限）：合同签订后且相关资料到位后180日历天内完成环境影响报告书送审稿。</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1.4 履行地点：</w:t>
      </w:r>
      <w:r>
        <w:rPr>
          <w:rFonts w:hint="eastAsia" w:ascii="宋体" w:hAnsi="宋体" w:eastAsia="宋体" w:cs="宋体"/>
          <w:sz w:val="24"/>
          <w:u w:val="single"/>
        </w:rPr>
        <w:t xml:space="preserve"> 甲方指定地点。</w:t>
      </w:r>
      <w:r/>
    </w:p>
    <w:p>
      <w:pPr>
        <w:ind w:firstLine="480"/>
        <w:spacing w:before="120" w:after="120" w:line="360" w:lineRule="auto"/>
        <w:rPr>
          <w:rFonts w:hint="eastAsia" w:ascii="宋体" w:hAnsi="宋体" w:eastAsia="宋体" w:cs="宋体"/>
          <w:sz w:val="24"/>
          <w:u w:val="single"/>
        </w:rPr>
      </w:pPr>
      <w:r>
        <w:rPr>
          <w:rFonts w:hint="eastAsia" w:ascii="宋体" w:hAnsi="宋体" w:eastAsia="宋体" w:cs="宋体"/>
          <w:sz w:val="24"/>
        </w:rPr>
        <w:t xml:space="preserve">1.5 履行方式：按照国家标准、行业相关标准履行。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二、合同金额</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2.1本合同金额为（大写）：_________________圆（________元）人民币。</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三、技术资料</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3.1乙方应按招标文件规定的时间向甲方提供与合同标的有关的技术资料。</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eastAsia="宋体" w:cs="宋体"/>
          <w:b/>
          <w:sz w:val="24"/>
        </w:rPr>
      </w:pPr>
      <w:r>
        <w:rPr>
          <w:rFonts w:hint="eastAsia" w:ascii="宋体" w:hAnsi="宋体" w:eastAsia="宋体" w:cs="宋体"/>
          <w:b/>
          <w:sz w:val="24"/>
        </w:rPr>
        <w:t xml:space="preserve">四、知识产权</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hint="eastAsia" w:ascii="宋体" w:hAnsi="宋体" w:eastAsia="宋体" w:cs="宋体"/>
          <w:sz w:val="24"/>
          <w:u w:val="single"/>
        </w:rPr>
      </w:pPr>
      <w:r>
        <w:rPr>
          <w:rFonts w:hint="eastAsia" w:ascii="宋体" w:hAnsi="宋体" w:eastAsia="宋体" w:cs="宋体"/>
          <w:b/>
          <w:sz w:val="24"/>
        </w:rPr>
        <w:t xml:space="preserve">五、产权担保</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5.1 乙方保证所交付的合同标的的所有权完全属于乙方且无任何抵押、查封等产权瑕疵。</w:t>
      </w:r>
      <w:r/>
    </w:p>
    <w:p>
      <w:pPr>
        <w:ind w:left="410" w:hanging="410"/>
        <w:spacing w:before="120" w:after="120" w:line="360" w:lineRule="auto"/>
        <w:rPr>
          <w:rFonts w:hint="eastAsia" w:ascii="宋体" w:hAnsi="宋体" w:eastAsia="宋体" w:cs="宋体"/>
          <w:b/>
          <w:sz w:val="24"/>
        </w:rPr>
      </w:pPr>
      <w:r>
        <w:rPr>
          <w:rFonts w:hint="eastAsia" w:ascii="宋体" w:hAnsi="宋体" w:eastAsia="宋体" w:cs="宋体"/>
          <w:b/>
          <w:sz w:val="24"/>
        </w:rPr>
        <w:t xml:space="preserve">六、履约保证金</w:t>
      </w:r>
      <w:r/>
    </w:p>
    <w:p>
      <w:pPr>
        <w:pStyle w:val="660"/>
        <w:jc w:val="both"/>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6.1乙方交纳人民币</w:t>
      </w:r>
      <w:r>
        <w:rPr>
          <w:rFonts w:hint="eastAsia" w:ascii="宋体" w:hAnsi="宋体" w:eastAsia="宋体" w:cs="宋体"/>
          <w:color w:val="000000"/>
          <w:u w:val="single"/>
        </w:rPr>
        <w:t xml:space="preserve">中标价的10%</w:t>
      </w:r>
      <w:r>
        <w:rPr>
          <w:rFonts w:hint="eastAsia" w:ascii="宋体" w:hAnsi="宋体" w:eastAsia="宋体" w:cs="宋体"/>
          <w:color w:val="000000"/>
        </w:rPr>
        <w:t xml:space="preserve">元作为本合同的履约保证金。</w:t>
      </w:r>
      <w:r/>
    </w:p>
    <w:p>
      <w:pPr>
        <w:pStyle w:val="66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66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60"/>
        <w:jc w:val="both"/>
        <w:spacing w:before="120" w:beforeAutospacing="0" w:after="120" w:afterAutospacing="0" w:line="500" w:lineRule="exact"/>
        <w:rPr>
          <w:rFonts w:hint="default" w:ascii="宋体" w:hAnsi="宋体" w:eastAsia="宋体" w:cs="宋体"/>
          <w:lang w:val="en-US" w:eastAsia="zh-CN"/>
        </w:rPr>
      </w:pPr>
      <w:r>
        <w:rPr>
          <w:rFonts w:hint="eastAsia" w:ascii="宋体" w:hAnsi="宋体" w:eastAsia="宋体" w:cs="宋体"/>
          <w:lang w:val="en-US" w:eastAsia="zh-CN"/>
        </w:rPr>
        <w:t xml:space="preserve">6.3.3</w:t>
      </w:r>
      <w:r>
        <w:rPr>
          <w:rFonts w:hint="eastAsia" w:ascii="宋体" w:hAnsi="宋体" w:eastAsia="宋体" w:cs="宋体"/>
          <w:highlight w:val="yellow"/>
          <w:lang w:val="en-US" w:eastAsia="zh-CN"/>
        </w:rPr>
        <w:t xml:space="preserve">按&lt;&lt;关于在政府采购活动中应用第三方信用报告落实"信易购"应用场景的通知&gt;&gt;(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4级及以上第三方信用报告，本项目履约保证金(是/否)</w:t>
      </w:r>
      <w:r>
        <w:rPr>
          <w:rFonts w:hint="eastAsia" w:ascii="宋体" w:hAnsi="宋体" w:eastAsia="宋体" w:cs="宋体"/>
          <w:highlight w:val="yellow"/>
          <w:u w:val="single"/>
          <w:lang w:val="en-US" w:eastAsia="zh-CN"/>
        </w:rPr>
        <w:t xml:space="preserve"> 是 </w:t>
      </w:r>
      <w:r>
        <w:rPr>
          <w:rFonts w:hint="eastAsia" w:ascii="宋体" w:hAnsi="宋体" w:eastAsia="宋体" w:cs="宋体"/>
          <w:highlight w:val="yellow"/>
          <w:lang w:val="en-US" w:eastAsia="zh-CN"/>
        </w:rPr>
        <w:t xml:space="preserve">免收,降低履约保证金缴纳比例</w:t>
      </w:r>
      <w:r>
        <w:rPr>
          <w:rFonts w:hint="eastAsia" w:ascii="宋体" w:hAnsi="宋体" w:eastAsia="宋体" w:cs="宋体"/>
          <w:highlight w:val="yellow"/>
          <w:u w:val="single"/>
          <w:lang w:val="en-US" w:eastAsia="zh-CN"/>
        </w:rPr>
        <w:t xml:space="preserve"> 100% </w:t>
      </w:r>
      <w:r>
        <w:rPr>
          <w:rFonts w:hint="eastAsia" w:ascii="宋体" w:hAnsi="宋体" w:eastAsia="宋体" w:cs="宋体"/>
          <w:highlight w:val="yellow"/>
          <w:lang w:val="en-US" w:eastAsia="zh-CN"/>
        </w:rPr>
        <w:t xml:space="preserve">。</w:t>
      </w:r>
      <w:r/>
    </w:p>
    <w:p>
      <w:pPr>
        <w:pStyle w:val="660"/>
        <w:ind w:left="408" w:hanging="408"/>
        <w:jc w:val="both"/>
        <w:spacing w:before="120" w:beforeAutospacing="0" w:after="120"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6.4.1方式：退还至投标人缴纳履约保证金的账户。如为保函，在到期时自行失效。</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6.4.3条件：按合同要求全部履约完成并经采购人验收合格，且采购人收到中标人出具的发票。</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before="145" w:after="145"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宋体" w:hAnsi="宋体" w:eastAsia="宋体" w:cs="宋体"/>
          <w:b/>
          <w:sz w:val="24"/>
        </w:rPr>
      </w:pPr>
      <w:r>
        <w:rPr>
          <w:rFonts w:hint="eastAsia" w:ascii="宋体" w:hAnsi="宋体" w:eastAsia="宋体" w:cs="宋体"/>
          <w:b/>
          <w:sz w:val="24"/>
        </w:rPr>
        <w:t xml:space="preserve">七、合同转包或分包</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7.1乙方不得将合同标的转包给他人履行。</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7.2乙方不得将合同标的分包给他人履行。</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7.3乙方如有转包或未经甲方同意的分包行为，甲方有权解除合同。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八、合同款项支付</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8.1合同款项的支付方式及进度安排</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8.1.1 预付款支付时间：合同签订后，采购人收到预付款发票后10个工作日内，预付款支付比例：合同金额的30%（在签订合同时，供应商明确表示无需预付款的，可不执行）。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8.1.2规划环评送审稿编制完成提交后付至合同价款的50%</w:t>
      </w:r>
      <w:r>
        <w:rPr>
          <w:rFonts w:hint="eastAsia" w:ascii="宋体" w:hAnsi="宋体" w:eastAsia="宋体" w:cs="宋体"/>
          <w:bCs/>
          <w:sz w:val="24"/>
          <w:highlight w:val="none"/>
          <w:lang w:eastAsia="zh-CN"/>
        </w:rPr>
        <w:t xml:space="preserve">（</w:t>
      </w:r>
      <w:r>
        <w:rPr>
          <w:rFonts w:hint="eastAsia" w:ascii="宋体" w:hAnsi="宋体" w:eastAsia="宋体" w:cs="宋体"/>
          <w:color w:val="auto"/>
          <w:sz w:val="24"/>
          <w:szCs w:val="24"/>
          <w:highlight w:val="none"/>
          <w:lang w:val="en-US" w:eastAsia="zh-CN"/>
        </w:rPr>
        <w:t xml:space="preserve">扣回预付款</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8.1.3规划环评报告书通过专家评审后付至合同价款的80%；</w:t>
      </w:r>
      <w:r/>
    </w:p>
    <w:p>
      <w:pPr>
        <w:ind w:firstLine="480"/>
        <w:spacing w:line="360" w:lineRule="auto"/>
        <w:rPr>
          <w:rFonts w:hint="eastAsia" w:ascii="宋体" w:hAnsi="宋体" w:eastAsia="宋体" w:cs="宋体"/>
          <w:bCs/>
          <w:sz w:val="24"/>
          <w:highlight w:val="yellow"/>
        </w:rPr>
      </w:pPr>
      <w:r>
        <w:rPr>
          <w:rFonts w:hint="eastAsia" w:ascii="宋体" w:hAnsi="宋体" w:eastAsia="宋体" w:cs="宋体"/>
          <w:bCs/>
          <w:sz w:val="24"/>
          <w:highlight w:val="none"/>
        </w:rPr>
        <w:t xml:space="preserve">8.1.4 规划环评报告通过生态环境管理部门审查后付清余款；</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8.1.5结算时，乙方必须提供乙方单位名称的正式发票。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8.1.6 支付方式：银行转账。</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spacing w:before="145" w:after="145" w:line="360" w:lineRule="auto"/>
        <w:rPr>
          <w:rFonts w:hint="eastAsia" w:ascii="宋体" w:hAnsi="宋体" w:eastAsia="宋体" w:cs="宋体"/>
          <w:b/>
          <w:sz w:val="24"/>
        </w:rPr>
      </w:pPr>
      <w:r>
        <w:rPr>
          <w:rFonts w:hint="eastAsia" w:ascii="宋体" w:hAnsi="宋体" w:eastAsia="宋体" w:cs="宋体"/>
          <w:b/>
          <w:sz w:val="24"/>
        </w:rPr>
        <w:t xml:space="preserve">九、税费</w:t>
      </w:r>
      <w:r/>
    </w:p>
    <w:p>
      <w:pPr>
        <w:ind w:firstLine="480"/>
        <w:spacing w:before="145" w:after="145" w:line="360" w:lineRule="auto"/>
        <w:rPr>
          <w:rFonts w:hint="eastAsia" w:ascii="宋体" w:hAnsi="宋体" w:eastAsia="宋体" w:cs="宋体"/>
          <w:sz w:val="24"/>
        </w:rPr>
      </w:pPr>
      <w:r>
        <w:rPr>
          <w:rFonts w:hint="eastAsia" w:ascii="宋体" w:hAnsi="宋体" w:eastAsia="宋体" w:cs="宋体"/>
          <w:sz w:val="24"/>
        </w:rPr>
        <w:t xml:space="preserve">9.1本合同执行中相关的一切税费均由乙方负担。</w:t>
      </w:r>
      <w:r/>
    </w:p>
    <w:p>
      <w:pPr>
        <w:pStyle w:val="660"/>
        <w:jc w:val="both"/>
        <w:spacing w:before="120" w:beforeAutospacing="0" w:after="120" w:afterAutospacing="0" w:line="500" w:lineRule="exact"/>
      </w:pPr>
      <w:r>
        <w:rPr>
          <w:rFonts w:hint="eastAsia" w:ascii="宋体" w:hAnsi="宋体" w:eastAsia="宋体" w:cs="宋体"/>
          <w:b/>
        </w:rPr>
        <w:t xml:space="preserve">十、</w:t>
      </w:r>
      <w:r>
        <w:rPr>
          <w:rFonts w:hint="eastAsia" w:ascii="宋体" w:hAnsi="宋体" w:eastAsia="宋体" w:cs="宋体"/>
          <w:b/>
          <w:color w:val="000000"/>
        </w:rPr>
        <w:t xml:space="preserve">项目验收</w:t>
      </w:r>
      <w:r/>
    </w:p>
    <w:p>
      <w:pPr>
        <w:pStyle w:val="660"/>
        <w:ind w:left="480" w:hanging="480"/>
        <w:jc w:val="both"/>
        <w:spacing w:before="120" w:beforeAutospacing="0" w:after="120" w:afterAutospacing="0" w:line="500" w:lineRule="exact"/>
      </w:pPr>
      <w:r>
        <w:rPr>
          <w:rFonts w:hint="eastAsia" w:ascii="宋体" w:hAnsi="宋体" w:eastAsia="宋体" w:cs="宋体"/>
          <w:color w:val="000000"/>
        </w:rPr>
        <w:t xml:space="preserve">10.1甲方依法组织履约验收工作。</w:t>
      </w:r>
      <w:r/>
    </w:p>
    <w:p>
      <w:pPr>
        <w:pStyle w:val="660"/>
        <w:ind w:left="480" w:hanging="480"/>
        <w:jc w:val="both"/>
        <w:spacing w:before="120" w:beforeAutospacing="0" w:after="120" w:afterAutospacing="0" w:line="500" w:lineRule="exact"/>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0"/>
        <w:ind w:left="480" w:hanging="480"/>
        <w:jc w:val="both"/>
        <w:spacing w:before="120" w:beforeAutospacing="0" w:after="120" w:afterAutospacing="0" w:line="500" w:lineRule="exact"/>
      </w:pPr>
      <w:r>
        <w:rPr>
          <w:rFonts w:hint="eastAsia" w:ascii="宋体" w:hAnsi="宋体" w:eastAsia="宋体" w:cs="宋体"/>
          <w:color w:val="000000"/>
        </w:rPr>
        <w:t xml:space="preserve">10.3对于实际使用人和甲方分离的项目，甲方邀请实际使用人参与验收。</w:t>
      </w:r>
      <w:r/>
    </w:p>
    <w:p>
      <w:pPr>
        <w:pStyle w:val="660"/>
        <w:ind w:left="480" w:hanging="480"/>
        <w:jc w:val="both"/>
        <w:spacing w:before="120" w:beforeAutospacing="0" w:after="120" w:afterAutospacing="0" w:line="500" w:lineRule="exact"/>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660"/>
        <w:ind w:left="480" w:hanging="480"/>
        <w:jc w:val="both"/>
        <w:spacing w:before="120" w:beforeAutospacing="0" w:after="120" w:afterAutospacing="0" w:line="500" w:lineRule="exact"/>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10.6验收合格的项目,甲方根据采购合同的约定及时向乙方支付合同款项、退还</w:t>
      </w:r>
      <w:r/>
    </w:p>
    <w:p>
      <w:pPr>
        <w:ind w:firstLine="240"/>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履约保证金。验收不合格的项目，甲方依法及时处理。采购合同的履行、违约</w:t>
      </w:r>
      <w:r/>
    </w:p>
    <w:p>
      <w:pPr>
        <w:ind w:firstLine="240"/>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责任和解决争议的方式等适用《民法典》。乙方在履约过程中有政府采购法律</w:t>
      </w:r>
      <w:r/>
    </w:p>
    <w:p>
      <w:pPr>
        <w:ind w:firstLine="240"/>
        <w:spacing w:line="360" w:lineRule="auto"/>
        <w:tabs>
          <w:tab w:val="left" w:pos="0" w:leader="none"/>
        </w:tabs>
        <w:rPr>
          <w:rFonts w:hint="eastAsia" w:ascii="宋体" w:hAnsi="宋体" w:eastAsia="宋体" w:cs="宋体"/>
        </w:rPr>
      </w:pPr>
      <w:r>
        <w:rPr>
          <w:rFonts w:hint="eastAsia" w:ascii="宋体" w:hAnsi="宋体" w:eastAsia="宋体" w:cs="宋体"/>
          <w:color w:val="000000"/>
          <w:sz w:val="24"/>
        </w:rPr>
        <w:t xml:space="preserve">法规规定的违法违规情形的,甲方将及时报告本级财政部门。</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十一、违约责任</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11.1甲方无正当理由拒绝接受乙方提供的合同标的的，甲方向乙方偿付拒绝接受合同价款总值千分之一的违约金。</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11.2甲方无故逾期验收和办理合同款项支付手续的，甲方应按逾期付款总额万分之一每日向乙方支付违约金，最高限额为本合同总价的千分之一。</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百分之十的违约金，如造成甲方损失超过违约金的，超出部分由乙方继续承担赔偿责任。</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11.4乙方交付合同标的的标准不符合合同规定及招标文件规定标准的，甲方有权拒绝接受合同标的，并可单方面解除合同。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 十二、不可抗力事件处理</w:t>
      </w:r>
      <w:r/>
    </w:p>
    <w:p>
      <w:pPr>
        <w:pStyle w:val="666"/>
        <w:ind w:firstLine="480"/>
        <w:spacing w:before="94" w:after="94" w:line="360" w:lineRule="auto"/>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 期相同。</w:t>
      </w:r>
      <w:r/>
    </w:p>
    <w:p>
      <w:pPr>
        <w:pStyle w:val="666"/>
        <w:ind w:firstLine="480"/>
        <w:spacing w:before="94" w:after="94" w:line="360" w:lineRule="auto"/>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pStyle w:val="666"/>
        <w:ind w:firstLine="480"/>
        <w:spacing w:before="94" w:after="94" w:line="360" w:lineRule="auto"/>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十三、解决争议的方法</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   14.1双方在签订、履行合同中所发生的一切争议，应通过友好协商解决。如协商不成，由甲方住所地人民法院管辖。</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十四、合同生效及其它</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   15.1 合同经双方法定代表人或授权委托代表人签字并加盖单位公章后生效。</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   15.2本合同未尽事宜，遵照《民法典》《政府采购法》有关条文执行。</w:t>
      </w:r>
      <w:r/>
    </w:p>
    <w:p>
      <w:pPr>
        <w:spacing w:line="360" w:lineRule="auto"/>
        <w:rPr>
          <w:rFonts w:hint="eastAsia" w:ascii="宋体" w:hAnsi="宋体" w:eastAsia="宋体" w:cs="宋体"/>
          <w:sz w:val="24"/>
        </w:rPr>
      </w:pPr>
      <w:r>
        <w:rPr>
          <w:rFonts w:hint="eastAsia" w:ascii="宋体" w:hAnsi="宋体" w:eastAsia="宋体" w:cs="宋体"/>
          <w:sz w:val="24"/>
        </w:rPr>
        <w:t xml:space="preserve">   15.3 </w:t>
      </w:r>
      <w:r>
        <w:rPr>
          <w:rFonts w:hint="eastAsia" w:ascii="宋体" w:hAnsi="宋体" w:eastAsia="宋体" w:cs="宋体"/>
          <w:bCs/>
          <w:sz w:val="24"/>
          <w:lang w:val="zh-CN"/>
        </w:rPr>
        <w:t xml:space="preserve">本合同正本一式六份，具有同等法律效力，甲方、乙方各执三份。</w:t>
      </w:r>
      <w:r/>
    </w:p>
    <w:p>
      <w:pPr>
        <w:spacing w:before="120" w:after="120" w:line="360" w:lineRule="auto"/>
        <w:rPr>
          <w:rFonts w:hint="eastAsia" w:ascii="宋体" w:hAnsi="宋体" w:eastAsia="宋体" w:cs="宋体"/>
          <w:sz w:val="24"/>
        </w:rPr>
      </w:pPr>
      <w:r>
        <w:rPr>
          <w:rFonts w:hint="eastAsia" w:ascii="宋体" w:hAnsi="宋体" w:eastAsia="宋体" w:cs="宋体"/>
          <w:sz w:val="24"/>
        </w:rPr>
      </w:r>
      <w:r/>
    </w:p>
    <w:p>
      <w:pPr>
        <w:ind w:left="479" w:hanging="240"/>
        <w:spacing w:before="120" w:after="120" w:line="360" w:lineRule="auto"/>
        <w:rPr>
          <w:rFonts w:hint="eastAsia" w:ascii="宋体" w:hAnsi="宋体" w:eastAsia="宋体" w:cs="宋体"/>
          <w:sz w:val="24"/>
        </w:rPr>
      </w:pPr>
      <w:r>
        <w:rPr>
          <w:rFonts w:hint="eastAsia" w:ascii="宋体" w:hAnsi="宋体" w:eastAsia="宋体" w:cs="宋体"/>
          <w:sz w:val="24"/>
        </w:rPr>
        <w:t xml:space="preserve">甲方：                        乙方： </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  地址：                        地址： </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  法定代表人或授权代表：        法定代表人或授权代表：</w:t>
      </w:r>
      <w:r/>
    </w:p>
    <w:p>
      <w:pPr>
        <w:ind w:firstLine="240"/>
        <w:spacing w:before="120" w:after="120" w:line="360" w:lineRule="auto"/>
        <w:rPr>
          <w:rFonts w:hint="eastAsia" w:ascii="宋体" w:hAnsi="宋体" w:eastAsia="宋体" w:cs="宋体"/>
          <w:szCs w:val="21"/>
        </w:rPr>
      </w:pPr>
      <w:r>
        <w:rPr>
          <w:rFonts w:hint="eastAsia" w:ascii="宋体" w:hAnsi="宋体" w:eastAsia="宋体" w:cs="宋体"/>
          <w:sz w:val="24"/>
        </w:rPr>
        <w:t xml:space="preserve">联系电话：                    联系电话：          </w:t>
      </w:r>
      <w:r/>
    </w:p>
    <w:p>
      <w:pPr>
        <w:ind w:firstLine="420"/>
        <w:spacing w:line="360" w:lineRule="auto"/>
        <w:rPr>
          <w:rFonts w:hint="eastAsia" w:ascii="黑体" w:hAnsi="宋体" w:eastAsia="黑体" w:cs="黑体"/>
          <w:color w:val="000000"/>
          <w:sz w:val="44"/>
          <w:szCs w:val="44"/>
        </w:rPr>
      </w:pPr>
      <w:r>
        <w:rPr>
          <w:rFonts w:hint="eastAsia" w:ascii="宋体" w:hAnsi="宋体" w:eastAsia="宋体" w:cs="宋体"/>
          <w:szCs w:val="21"/>
        </w:rPr>
        <w:t xml:space="preserve">                                          签订日期：      年    月   日</w:t>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left"/>
        <w:spacing w:before="120" w:beforeAutospacing="0" w:after="120" w:afterAutospacing="0" w:line="5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spacing w:before="120" w:beforeAutospacing="0" w:after="120" w:afterAutospacing="0" w:line="500" w:lineRule="exact"/>
      </w:pPr>
      <w:r>
        <w:rPr>
          <w:rFonts w:hint="eastAsia" w:ascii="黑体" w:hAnsi="宋体" w:eastAsia="黑体" w:cs="黑体"/>
          <w:color w:val="000000"/>
          <w:sz w:val="44"/>
          <w:szCs w:val="44"/>
        </w:rPr>
        <w:t xml:space="preserve">第</w:t>
      </w:r>
      <w:bookmarkEnd w:id="175"/>
      <w:r>
        <w:rPr>
          <w:rFonts w:hint="eastAsia" w:ascii="黑体" w:hAnsi="宋体" w:eastAsia="黑体" w:cs="黑体"/>
          <w:color w:val="000000"/>
          <w:sz w:val="44"/>
          <w:szCs w:val="44"/>
        </w:rPr>
        <w:t xml:space="preserve">四章 采购需求</w:t>
      </w:r>
      <w:bookmarkEnd w:id="176"/>
      <w:r/>
      <w:bookmarkEnd w:id="177"/>
      <w:r/>
      <w:bookmarkEnd w:id="178"/>
      <w:r/>
      <w:bookmarkEnd w:id="179"/>
      <w:r/>
      <w:bookmarkEnd w:id="180"/>
      <w:r/>
      <w:r/>
    </w:p>
    <w:p>
      <w:pPr>
        <w:pStyle w:val="660"/>
        <w:ind w:firstLine="480"/>
        <w:jc w:val="both"/>
        <w:spacing w:beforeAutospacing="0" w:afterAutospacing="0" w:line="0" w:lineRule="atLeast"/>
        <w:rPr>
          <w:rFonts w:hint="eastAsia" w:ascii="宋体" w:hAnsi="宋体" w:eastAsia="宋体" w:cs="宋体"/>
          <w:color w:val="000000"/>
        </w:rPr>
      </w:pPr>
      <w:r/>
      <w:bookmarkStart w:id="182" w:name="_Toc26554093"/>
      <w:r/>
      <w:bookmarkStart w:id="183" w:name="_Toc49090575"/>
      <w:r>
        <w:rPr>
          <w:rFonts w:hint="eastAsia" w:ascii="宋体" w:hAnsi="宋体" w:eastAsia="宋体" w:cs="宋体"/>
          <w:color w:val="000000"/>
        </w:rPr>
        <w:t xml:space="preserve">项目属性:服务类项目。</w:t>
      </w:r>
      <w:bookmarkEnd w:id="182"/>
      <w:r/>
      <w:bookmarkEnd w:id="183"/>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ind w:firstLine="480"/>
        <w:tabs>
          <w:tab w:val="left" w:pos="0" w:leader="none"/>
        </w:tabs>
        <w:rPr>
          <w:rFonts w:hint="eastAsia" w:ascii="宋体" w:hAnsi="宋体" w:eastAsia="宋体" w:cs="宋体"/>
          <w:b/>
          <w:sz w:val="24"/>
        </w:rPr>
      </w:pPr>
      <w:r>
        <w:rPr>
          <w:rFonts w:hint="eastAsia" w:ascii="宋体" w:hAnsi="宋体" w:eastAsia="宋体" w:cs="宋体"/>
          <w:b/>
          <w:sz w:val="24"/>
        </w:rPr>
        <w:t xml:space="preserve">一、</w:t>
      </w:r>
      <w:r>
        <w:rPr>
          <w:rFonts w:ascii="宋体" w:hAnsi="宋体" w:eastAsia="宋体" w:cs="宋体"/>
          <w:b/>
          <w:color w:val="000000"/>
          <w:sz w:val="24"/>
        </w:rPr>
        <w:t xml:space="preserve">工作内容</w:t>
      </w:r>
      <w:r/>
    </w:p>
    <w:p>
      <w:pPr>
        <w:ind w:firstLine="48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采购人委托完成东台高新技术产业开发区开发建设规划环境影响报告书编制项目，按照国家有关要求，组织规划环评现状的调查及监测、编制开发建设规划及规划环境影响报告书，通过生态环境部门组织的技术评审，取得生态环境部门对规划环境影响报告书的审查意见。</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(1)资料收集与现场调研</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收集项目所在区域资料，规划文件，研究有关文件，包括国家和地方的法律 法规、发展规划和环境功能区划、技术导则和相关标准、建设项目依据、可行性研究资料及其他有关技术资料，收集项目所在区域，国家、省级、市级、区域生态保护红线、负面清单相关资料，调查收集现有区内企业环评、验收等开展情况，调查项目区域资源利用现状，根据现有环境质量公报收集项目区域环境质量现状及相关文件进行阶梯式且全覆盖收集。</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(2)开展环境质量现状监测</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调查走访、资料收集完成后对评价区域水环境(地表水、地下水)、大气环境、声环境、土壤环境及底泥等质量状况有了初步了解，根据各环境要素导则进行环境质量现状方案的编制，并委托有资质单位开展现状监测。</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(3)文本编制及公众参与</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料收集完成后，可进行文本编制与环境影响预测，在前期资料收集阶段可同步进行一次公示，报告征求意见稿完成后需进行二次公示，文本编制完成后进行全本公示，主要包含现场、网络、报纸等途径进行公示，公示完成后可进行送审。</w:t>
      </w:r>
      <w:r/>
    </w:p>
    <w:p>
      <w:pPr>
        <w:ind w:firstLine="480"/>
        <w:spacing w:line="479"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(4)项目评审与修改报批</w:t>
      </w:r>
      <w:r/>
    </w:p>
    <w:p>
      <w:pPr>
        <w:ind w:firstLine="48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规划环评报告书送审稿编制完成后</w:t>
      </w:r>
      <w:r>
        <w:rPr>
          <w:rFonts w:hint="eastAsia" w:ascii="宋体" w:hAnsi="宋体" w:eastAsia="宋体" w:cs="宋体"/>
          <w:color w:val="000000"/>
          <w:sz w:val="24"/>
          <w:highlight w:val="none"/>
        </w:rPr>
        <w:t xml:space="preserve">，江苏省环境厅</w:t>
      </w:r>
      <w:r>
        <w:rPr>
          <w:rFonts w:ascii="宋体" w:hAnsi="宋体" w:eastAsia="宋体" w:cs="宋体"/>
          <w:color w:val="000000"/>
          <w:sz w:val="24"/>
          <w:highlight w:val="none"/>
        </w:rPr>
        <w:t xml:space="preserve">组织召开技术咨询会</w:t>
      </w:r>
      <w:r>
        <w:rPr>
          <w:rFonts w:hint="eastAsia" w:ascii="宋体" w:hAnsi="宋体" w:eastAsia="宋体" w:cs="宋体"/>
          <w:color w:val="000000"/>
          <w:sz w:val="24"/>
          <w:highlight w:val="none"/>
        </w:rPr>
        <w:t xml:space="preserve">，根据专家意见</w:t>
      </w:r>
      <w:r>
        <w:rPr>
          <w:rFonts w:ascii="宋体" w:hAnsi="宋体" w:eastAsia="宋体" w:cs="宋体"/>
          <w:color w:val="000000"/>
          <w:sz w:val="24"/>
          <w:highlight w:val="none"/>
        </w:rPr>
        <w:t xml:space="preserve">修改完善后</w:t>
      </w:r>
      <w:r>
        <w:rPr>
          <w:rFonts w:hint="eastAsia" w:ascii="宋体" w:hAnsi="宋体" w:eastAsia="宋体" w:cs="宋体"/>
          <w:color w:val="000000"/>
          <w:sz w:val="24"/>
          <w:highlight w:val="none"/>
        </w:rPr>
        <w:t xml:space="preserve">由江苏省环境厅组织审查，</w:t>
      </w:r>
      <w:r>
        <w:rPr>
          <w:rFonts w:ascii="宋体" w:hAnsi="宋体" w:eastAsia="宋体" w:cs="宋体"/>
          <w:color w:val="000000"/>
          <w:sz w:val="24"/>
          <w:highlight w:val="none"/>
        </w:rPr>
        <w:t xml:space="preserve">根据</w:t>
      </w:r>
      <w:r>
        <w:rPr>
          <w:rFonts w:hint="eastAsia" w:ascii="宋体" w:hAnsi="宋体" w:eastAsia="宋体" w:cs="宋体"/>
          <w:color w:val="000000"/>
          <w:sz w:val="24"/>
          <w:highlight w:val="none"/>
        </w:rPr>
        <w:t xml:space="preserve">审查</w:t>
      </w:r>
      <w:r>
        <w:rPr>
          <w:rFonts w:ascii="宋体" w:hAnsi="宋体" w:eastAsia="宋体" w:cs="宋体"/>
          <w:color w:val="000000"/>
          <w:sz w:val="24"/>
          <w:highlight w:val="none"/>
        </w:rPr>
        <w:t xml:space="preserve">意见修改</w:t>
      </w:r>
      <w:r>
        <w:rPr>
          <w:rFonts w:hint="eastAsia" w:ascii="宋体" w:hAnsi="宋体" w:eastAsia="宋体" w:cs="宋体"/>
          <w:color w:val="000000"/>
          <w:sz w:val="24"/>
          <w:highlight w:val="none"/>
        </w:rPr>
        <w:t xml:space="preserve">到位后</w:t>
      </w:r>
      <w:r>
        <w:rPr>
          <w:rFonts w:ascii="宋体" w:hAnsi="宋体" w:eastAsia="宋体" w:cs="宋体"/>
          <w:color w:val="000000"/>
          <w:sz w:val="24"/>
          <w:highlight w:val="none"/>
        </w:rPr>
        <w:t xml:space="preserve">出具规划环评报告书最终审查意见。</w:t>
      </w:r>
      <w:r/>
    </w:p>
    <w:p>
      <w:pPr>
        <w:numPr>
          <w:ilvl w:val="0"/>
          <w:numId w:val="1"/>
        </w:numPr>
        <w:ind w:firstLine="480"/>
        <w:spacing w:line="4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报告书篇章内容应包括</w:t>
      </w:r>
      <w:r/>
    </w:p>
    <w:p>
      <w:pPr>
        <w:ind w:firstLine="480"/>
        <w:spacing w:line="4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论、规划分析、现状调查与评价、环境影响识别、环境影响预测与评价、资源与环境承灾状态评估、规划方案论证和优化调整建议、不良环境影响减缓对策措施与协同降碳建议、高新区环境管理与环境准入、环境影响跟踪评价与规划所含建设项目环境影响评价要求、公众参与以及附图附件。</w:t>
      </w: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w:t>
      </w:r>
      <w:r>
        <w:rPr>
          <w:rFonts w:ascii="宋体" w:hAnsi="宋体" w:eastAsia="宋体" w:cs="宋体"/>
          <w:b/>
          <w:color w:val="000000"/>
          <w:sz w:val="24"/>
          <w:highlight w:val="none"/>
        </w:rPr>
        <w:t xml:space="preserve">、成果要求</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按相关法律法规、技术规范要求，编制</w:t>
      </w:r>
      <w:r>
        <w:rPr>
          <w:rFonts w:hint="eastAsia" w:ascii="宋体" w:hAnsi="宋体" w:eastAsia="宋体" w:cs="宋体"/>
          <w:color w:val="000000"/>
          <w:sz w:val="24"/>
          <w:highlight w:val="none"/>
        </w:rPr>
        <w:t xml:space="preserve">东台高新技术产业开发区开发建设规划环境影响报告书</w:t>
      </w:r>
      <w:r>
        <w:rPr>
          <w:rFonts w:ascii="宋体" w:hAnsi="宋体" w:eastAsia="宋体" w:cs="宋体"/>
          <w:color w:val="000000"/>
          <w:sz w:val="24"/>
          <w:highlight w:val="none"/>
        </w:rPr>
        <w:t xml:space="preserve">，并取得生态环境主管部门的审查意见。</w:t>
      </w: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w:t>
      </w:r>
      <w:r>
        <w:rPr>
          <w:rFonts w:ascii="宋体" w:hAnsi="宋体" w:eastAsia="宋体" w:cs="宋体"/>
          <w:b/>
          <w:color w:val="000000"/>
          <w:sz w:val="24"/>
          <w:highlight w:val="none"/>
        </w:rPr>
        <w:t xml:space="preserve">、成果形式</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最终文本成果</w:t>
      </w: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t xml:space="preserve">套，电子文件2套。</w:t>
      </w: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w:t>
      </w:r>
      <w:r>
        <w:rPr>
          <w:rFonts w:ascii="宋体" w:hAnsi="宋体" w:eastAsia="宋体" w:cs="宋体"/>
          <w:b/>
          <w:color w:val="000000"/>
          <w:sz w:val="24"/>
          <w:highlight w:val="none"/>
        </w:rPr>
        <w:t xml:space="preserve">、合同履行期限和地点</w:t>
      </w:r>
      <w:r/>
    </w:p>
    <w:p>
      <w:pPr>
        <w:ind w:firstLine="480"/>
        <w:spacing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t xml:space="preserve">合同签订且相关资料到位后180日历天环境影响报告书送审稿。</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履约地点：</w:t>
      </w:r>
      <w:r>
        <w:rPr>
          <w:rFonts w:hint="eastAsia" w:ascii="宋体" w:hAnsi="宋体" w:eastAsia="宋体" w:cs="宋体"/>
          <w:color w:val="000000"/>
          <w:sz w:val="24"/>
        </w:rPr>
        <w:t xml:space="preserve">东台高新区</w:t>
      </w:r>
      <w:r>
        <w:rPr>
          <w:rFonts w:ascii="宋体" w:hAnsi="宋体" w:eastAsia="宋体" w:cs="宋体"/>
          <w:color w:val="000000"/>
          <w:sz w:val="24"/>
        </w:rPr>
        <w:t xml:space="preserve">。</w:t>
      </w:r>
      <w:r/>
    </w:p>
    <w:p>
      <w:pPr>
        <w:pStyle w:val="660"/>
        <w:jc w:val="both"/>
        <w:spacing w:beforeAutospacing="0" w:afterAutospacing="0"/>
      </w:pPr>
      <w:r>
        <w:t xml:space="preserve"> </w:t>
      </w:r>
      <w:r/>
    </w:p>
    <w:p>
      <w:pPr>
        <w:pStyle w:val="660"/>
        <w:jc w:val="both"/>
        <w:spacing w:beforeAutospacing="0" w:afterAutospacing="0"/>
        <w:tabs>
          <w:tab w:val="left" w:pos="6205" w:leader="none"/>
        </w:tabs>
        <w:rPr>
          <w:b/>
          <w:bCs/>
        </w:rPr>
      </w:pPr>
      <w:r>
        <w:rPr>
          <w:b/>
          <w:bCs/>
        </w:rPr>
        <w:t xml:space="preserve"> </w:t>
      </w:r>
      <w:r>
        <w:rPr>
          <w:rFonts w:hint="eastAsia"/>
          <w:b/>
          <w:bCs/>
        </w:rPr>
        <w:t xml:space="preserve">   五、</w:t>
      </w:r>
      <w:r>
        <w:rPr>
          <w:rFonts w:hint="eastAsia" w:ascii="宋体" w:hAnsi="宋体" w:eastAsia="宋体" w:cs="宋体"/>
          <w:b/>
          <w:bCs/>
          <w:color w:val="000000"/>
        </w:rPr>
        <w:t xml:space="preserve">采购标的对应的中小企业划分标准所属行业一览表</w:t>
      </w:r>
      <w:r/>
    </w:p>
    <w:p>
      <w:pPr>
        <w:pStyle w:val="660"/>
        <w:jc w:val="center"/>
        <w:keepNext/>
        <w:spacing w:beforeAutospacing="0" w:afterAutospacing="0"/>
      </w:pPr>
      <w:r>
        <w:t xml:space="preserve"> </w:t>
      </w:r>
      <w:r/>
    </w:p>
    <w:tbl>
      <w:tblPr>
        <w:tblStyle w:val="654"/>
        <w:tblW w:w="833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0"/>
        <w:gridCol w:w="3865"/>
        <w:gridCol w:w="3660"/>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66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pStyle w:val="660"/>
              <w:ind w:firstLine="48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660"/>
              <w:ind w:firstLine="48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660"/>
              <w:ind w:firstLine="48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pStyle w:val="660"/>
              <w:ind w:firstLine="48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东台高新技术产业开发区开发建设规划环境影响报告书编制项目 </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660"/>
              <w:ind w:firstLine="480"/>
              <w:jc w:val="center"/>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其他未列明行业</w:t>
            </w:r>
            <w:r/>
          </w:p>
        </w:tc>
      </w:tr>
    </w:tbl>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6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60"/>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tabs>
          <w:tab w:val="left" w:pos="6205" w:leader="none"/>
        </w:tabs>
        <w:rPr>
          <w:rFonts w:hint="eastAsia" w:ascii="宋体" w:hAnsi="宋体" w:eastAsia="宋体" w:cs="宋体"/>
        </w:rPr>
      </w:pPr>
      <w:r>
        <w:rPr>
          <w:rFonts w:hint="eastAsia" w:ascii="宋体" w:hAnsi="宋体" w:eastAsia="宋体" w:cs="宋体"/>
        </w:rPr>
        <w:t xml:space="preserve"> </w:t>
      </w:r>
      <w:r/>
    </w:p>
    <w:p>
      <w:pPr>
        <w:pStyle w:val="660"/>
        <w:jc w:val="center"/>
        <w:keepNext/>
        <w:spacing w:beforeAutospacing="0" w:afterAutospacing="0"/>
        <w:rPr>
          <w:rFonts w:hint="eastAsia" w:ascii="宋体" w:hAnsi="宋体" w:eastAsia="宋体" w:cs="宋体"/>
        </w:rPr>
      </w:pPr>
      <w:r/>
      <w:bookmarkStart w:id="184" w:name="_Toc120614281"/>
      <w:r>
        <w:rPr>
          <w:rFonts w:hint="eastAsia" w:ascii="宋体" w:hAnsi="宋体" w:eastAsia="宋体" w:cs="宋体"/>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both"/>
        <w:spacing w:beforeAutospacing="0" w:afterAutospacing="0"/>
        <w:rPr>
          <w:rFonts w:hint="eastAsia" w:ascii="宋体" w:hAnsi="宋体" w:eastAsia="宋体" w:cs="宋体"/>
        </w:rPr>
      </w:pPr>
      <w:r>
        <w:rPr>
          <w:rFonts w:hint="eastAsia" w:ascii="宋体" w:hAnsi="宋体" w:eastAsia="宋体" w:cs="宋体"/>
        </w:rPr>
      </w:r>
      <w:r/>
    </w:p>
    <w:p>
      <w:pPr>
        <w:pStyle w:val="660"/>
        <w:jc w:val="center"/>
        <w:keepNext/>
        <w:spacing w:beforeAutospacing="0" w:afterAutospacing="0"/>
      </w:pPr>
      <w:r>
        <w:t xml:space="preserve"> </w:t>
      </w:r>
      <w:r/>
    </w:p>
    <w:p>
      <w:pPr>
        <w:pStyle w:val="660"/>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60"/>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6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663"/>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60"/>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60"/>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60"/>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6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6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60"/>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6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60"/>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60"/>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60"/>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color w:val="000000"/>
        </w:rPr>
        <w:t xml:space="preserve">评标方法与评标标准</w:t>
      </w:r>
      <w:r/>
    </w:p>
    <w:tbl>
      <w:tblPr>
        <w:tblStyle w:val="654"/>
        <w:tblpPr w:horzAnchor="page" w:tblpX="1417" w:vertAnchor="text" w:tblpY="411" w:leftFromText="180" w:topFromText="0" w:rightFromText="180" w:bottomFromText="0"/>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12"/>
        <w:gridCol w:w="1656"/>
        <w:gridCol w:w="780"/>
        <w:gridCol w:w="4837"/>
      </w:tblGrid>
      <w:tr>
        <w:trPr>
          <w:trHeight w:val="639"/>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打分要求</w:t>
            </w:r>
            <w:r/>
          </w:p>
        </w:tc>
      </w:tr>
      <w:tr>
        <w:trPr>
          <w:trHeight w:val="83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报标报价</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满足招标文件要求且投标价格最低的投标报价为基准价，其价格分为满分。报价得分=(评标基准价/投标报价)×10。</w:t>
            </w:r>
            <w:r/>
          </w:p>
        </w:tc>
      </w:tr>
      <w:tr>
        <w:trPr>
          <w:trHeight w:val="724"/>
        </w:trPr>
        <w:tc>
          <w:tcPr>
            <w:tcBorders>
              <w:top w:val="single" w:color="auto" w:sz="4" w:space="0"/>
              <w:left w:val="single" w:color="auto" w:sz="4" w:space="0"/>
              <w:right w:val="single" w:color="auto" w:sz="4" w:space="0"/>
            </w:tcBorders>
            <w:tcW w:w="780"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二</w:t>
            </w:r>
            <w:r/>
          </w:p>
        </w:tc>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（65分）</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周边环境现状调查清晰、总体规划分析全面</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评审委员会根据投标人提供的4项要求进行评审：</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1、区周边地形地貌、气象特征、水文、地下水、土壤等调查是否清晰</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2、区周边环境质量含大气、地表水、地下水、土壤及声环境等调查是否清晰</w:t>
            </w:r>
            <w:r/>
          </w:p>
          <w:p>
            <w:pPr>
              <w:ind w:firstLine="210"/>
              <w:jc w:val="left"/>
              <w:rPr>
                <w:rFonts w:hint="eastAsia" w:ascii="宋体" w:hAnsi="宋体" w:eastAsia="宋体" w:cs="宋体"/>
                <w:szCs w:val="21"/>
                <w:highlight w:val="none"/>
              </w:rPr>
            </w:pPr>
            <w:r>
              <w:rPr>
                <w:rFonts w:hint="eastAsia" w:ascii="宋体" w:hAnsi="宋体" w:eastAsia="宋体" w:cs="宋体"/>
                <w:szCs w:val="21"/>
                <w:highlight w:val="none"/>
              </w:rPr>
              <w:t xml:space="preserve">3、区规划范围、产业定位等区总体规划分析是否全面</w:t>
            </w:r>
            <w:r/>
          </w:p>
          <w:p>
            <w:pPr>
              <w:ind w:firstLine="210"/>
              <w:jc w:val="left"/>
              <w:rPr>
                <w:rFonts w:hint="eastAsia" w:ascii="宋体" w:hAnsi="宋体" w:eastAsia="宋体" w:cs="宋体"/>
                <w:szCs w:val="21"/>
                <w:highlight w:val="none"/>
              </w:rPr>
            </w:pPr>
            <w:r>
              <w:rPr>
                <w:rFonts w:hint="eastAsia" w:ascii="宋体" w:hAnsi="宋体" w:eastAsia="宋体" w:cs="宋体"/>
                <w:szCs w:val="21"/>
                <w:highlight w:val="none"/>
              </w:rPr>
              <w:t xml:space="preserve">4、区企业及基础设施现状调查是否全面</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以上环境现状调查和总体规划分析内容合理完整的得20分，每有一项内容缺失的扣5分；每有一项存在缺陷（缺陷是指不适用于本项目，表述前后不一致或内容矛盾，语句有歧义，仅有框架或标题，涉及的规范及标准错误，套用其他项目内容等任意一种情形）的扣2分，直到该分值20分扣完为止，不提供不得分。</w:t>
            </w:r>
            <w:r/>
          </w:p>
        </w:tc>
      </w:tr>
      <w:tr>
        <w:trPr>
          <w:trHeight w:val="346"/>
        </w:trPr>
        <w:tc>
          <w:tcPr>
            <w:tcBorders>
              <w:left w:val="single" w:color="auto" w:sz="4" w:space="0"/>
              <w:right w:val="single" w:color="auto" w:sz="4" w:space="0"/>
            </w:tcBorders>
            <w:tcW w:w="78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方案编写质量，可操作性、规范性、科学性</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评审委员会根据投标人提供的5项要求进行评审：</w:t>
            </w:r>
            <w:r/>
          </w:p>
          <w:p>
            <w:pPr>
              <w:numPr>
                <w:ilvl w:val="0"/>
                <w:numId w:val="2"/>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规划环评报告书编制含评价技术路线、评价内容、评价重点、评价因子、报告主要内容及工作依据等</w:t>
            </w:r>
            <w:r/>
          </w:p>
          <w:p>
            <w:pPr>
              <w:numPr>
                <w:ilvl w:val="0"/>
                <w:numId w:val="2"/>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环境现状监测、质量控制和质量保证、采样要求等</w:t>
            </w:r>
            <w:r/>
          </w:p>
          <w:p>
            <w:pPr>
              <w:numPr>
                <w:ilvl w:val="0"/>
                <w:numId w:val="2"/>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技术审查</w:t>
            </w:r>
            <w:r/>
          </w:p>
          <w:p>
            <w:pPr>
              <w:numPr>
                <w:ilvl w:val="0"/>
                <w:numId w:val="2"/>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规划方案的优化及调整建议</w:t>
            </w:r>
            <w:r/>
          </w:p>
          <w:p>
            <w:pPr>
              <w:numPr>
                <w:ilvl w:val="0"/>
                <w:numId w:val="2"/>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保密措施</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以上方案内容合理完整的得20分，每有一项内容缺失的扣4分；每有一项存在缺陷（缺陷是指不适用于本项目，表述前后不一致或内容矛盾，语句有歧义，仅有框架或标题，涉及的规范及标准错误，套用其他项目内容等任意一种情形）的扣2分，直到该分值20分扣完为止，不提供不得分。</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规划措施方案</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可行性</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评审委员会根据投标人提供的2项要求进行评审：</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1、总体规划环境管理合规性论证、环境效益论证、综合论证重点、可持续论证</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2、规划措施方案大气、地表水、土壤、声环境、固体废物等环境影响减缓和措施，生态保护和生态补偿措施</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以上方案内容合理完整的得15分，每有一项内容缺失的扣7.5分；每有一项存在缺陷（缺陷是指不适用于本项目，表述前后不一致或内容矛盾，语句有歧义，仅有框架或标题，涉及的规范及标准错误，套用其他项目内容等任意一种情形）的扣5分，直到该分值20分扣完为止，不提供不得分。</w:t>
            </w:r>
            <w:r/>
          </w:p>
        </w:tc>
      </w:tr>
      <w:tr>
        <w:trPr>
          <w:trHeight w:val="639"/>
        </w:trPr>
        <w:tc>
          <w:tcPr>
            <w:tcBorders>
              <w:left w:val="single" w:color="auto" w:sz="4" w:space="0"/>
              <w:bottom w:val="single" w:color="auto" w:sz="4" w:space="0"/>
              <w:right w:val="single" w:color="auto" w:sz="4" w:space="0"/>
            </w:tcBorders>
            <w:tcW w:w="78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auto" w:sz="4" w:space="0"/>
              <w:bottom w:val="single" w:color="auto" w:sz="4" w:space="0"/>
              <w:right w:val="single" w:color="auto" w:sz="4" w:space="0"/>
            </w:tcBorders>
            <w:tcW w:w="1212" w:type="dxa"/>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项目时间节点</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安排</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评审委员会根据投标人提供的2项要求进行评审：</w:t>
            </w:r>
            <w:r/>
          </w:p>
          <w:p>
            <w:pPr>
              <w:numPr>
                <w:ilvl w:val="0"/>
                <w:numId w:val="3"/>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项目进度计划安排是否详细</w:t>
            </w:r>
            <w:r/>
          </w:p>
          <w:p>
            <w:pPr>
              <w:numPr>
                <w:ilvl w:val="0"/>
                <w:numId w:val="3"/>
              </w:num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时间节点是否合理</w:t>
            </w:r>
            <w:r/>
          </w:p>
          <w:p>
            <w:pPr>
              <w:ind w:firstLine="420"/>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以上项目时间节点安排详细合理的得10分，每有一项内容缺失的扣5分；每有一项存在缺陷（缺陷是指不适用于本项目，表述前后不一致或内容矛盾，语句有歧义，仅有框架或标题，涉及的规范及标准错误，套用其他项目内容、进度安排不详细、时间节点不合理等任意一种情形）的扣2分，直到该分值10分扣完为止，不提供不得分。进度计划详细，满足项目要求，各节点安排合理，评标委员会根据上述要求进行打分</w:t>
            </w:r>
            <w:r>
              <w:rPr>
                <w:rFonts w:hint="eastAsia" w:ascii="宋体" w:hAnsi="宋体" w:eastAsia="宋体" w:cs="宋体"/>
                <w:szCs w:val="21"/>
                <w:highlight w:val="none"/>
                <w:lang w:eastAsia="zh-CN"/>
              </w:rPr>
              <w:t xml:space="preserve">。</w:t>
            </w:r>
            <w:r/>
          </w:p>
        </w:tc>
      </w:tr>
      <w:tr>
        <w:trPr>
          <w:trHeight w:val="615"/>
        </w:trPr>
        <w:tc>
          <w:tcPr>
            <w:tcBorders>
              <w:left w:val="single" w:color="auto" w:sz="4" w:space="0"/>
              <w:right w:val="single" w:color="auto" w:sz="4" w:space="0"/>
            </w:tcBorders>
            <w:tcW w:w="780"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三</w:t>
            </w:r>
            <w:r/>
          </w:p>
        </w:tc>
        <w:tc>
          <w:tcPr>
            <w:tcBorders>
              <w:left w:val="single" w:color="auto" w:sz="4" w:space="0"/>
              <w:right w:val="single" w:color="auto" w:sz="4" w:space="0"/>
            </w:tcBorders>
            <w:tcW w:w="1212" w:type="dxa"/>
            <w:vAlign w:val="center"/>
            <w:vMerge w:val="restart"/>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企业综合实力</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（25分）</w:t>
            </w:r>
            <w:r/>
          </w:p>
        </w:tc>
        <w:tc>
          <w:tcPr>
            <w:tcBorders>
              <w:top w:val="single" w:color="auto" w:sz="4" w:space="0"/>
              <w:left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投标人自20</w:t>
            </w:r>
            <w:r>
              <w:rPr>
                <w:rFonts w:hint="eastAsia" w:ascii="宋体" w:hAnsi="宋体" w:eastAsia="宋体" w:cs="宋体"/>
                <w:color w:val="000000" w:themeColor="text1"/>
                <w:szCs w:val="21"/>
                <w:highlight w:val="none"/>
                <w14:textFill>
                  <w14:solidFill>
                    <w14:schemeClr w14:val="tx1"/>
                  </w14:solidFill>
                </w14:textFill>
              </w:rPr>
              <w:t xml:space="preserve">23</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年</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月1日以来</w:t>
            </w:r>
            <w:r>
              <w:rPr>
                <w:rFonts w:hint="eastAsia" w:ascii="宋体" w:hAnsi="宋体" w:eastAsia="宋体" w:cs="宋体"/>
                <w:color w:val="000000" w:themeColor="text1"/>
                <w:szCs w:val="21"/>
                <w:highlight w:val="none"/>
                <w14:textFill>
                  <w14:solidFill>
                    <w14:schemeClr w14:val="tx1"/>
                  </w14:solidFill>
                </w14:textFill>
              </w:rPr>
              <w:t xml:space="preserve">完成省级及以上高新区规划环评报告书，并取得生态环境部门审查意见的，每有一个得2分，本项目最高得12分。</w:t>
            </w:r>
            <w:r/>
          </w:p>
          <w:p>
            <w:pPr>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注：投标时须提供业绩合同及审查意见复印件，所提供业绩资料复印件和投标单位名称必须一致，否则不予认可。</w:t>
            </w:r>
            <w:r/>
          </w:p>
        </w:tc>
      </w:tr>
      <w:tr>
        <w:trPr>
          <w:trHeight w:val="639"/>
        </w:trPr>
        <w:tc>
          <w:tcPr>
            <w:tcBorders>
              <w:left w:val="single" w:color="auto" w:sz="4" w:space="0"/>
              <w:right w:val="single" w:color="auto" w:sz="4" w:space="0"/>
            </w:tcBorders>
            <w:tcW w:w="78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人员配备技术</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力量</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4837" w:type="dxa"/>
            <w:vAlign w:val="center"/>
            <w:textDirection w:val="lrTb"/>
            <w:noWrap w:val="false"/>
          </w:tcPr>
          <w:p>
            <w:pPr>
              <w:ind w:firstLine="420"/>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项目负责人具有环境影响评价工程师职业资格证书且</w:t>
            </w:r>
            <w:r>
              <w:rPr>
                <w:rFonts w:hint="eastAsia" w:ascii="宋体" w:hAnsi="宋体" w:eastAsia="宋体" w:cs="宋体"/>
                <w:color w:val="000000" w:themeColor="text1"/>
                <w:szCs w:val="21"/>
                <w:highlight w:val="none"/>
                <w:lang w:val="zh-TW"/>
                <w14:textFill>
                  <w14:solidFill>
                    <w14:schemeClr w14:val="tx1"/>
                  </w14:solidFill>
                </w14:textFill>
              </w:rPr>
              <w:t xml:space="preserve">具有</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环保类正高级工程师及以上职称的得</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分，最高得</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分；</w:t>
            </w:r>
            <w:r/>
          </w:p>
          <w:p>
            <w:pPr>
              <w:ind w:firstLine="420"/>
              <w:jc w:val="left"/>
              <w:spacing w:line="300" w:lineRule="exact"/>
              <w:rPr>
                <w:rFonts w:hint="eastAsia" w:ascii="宋体" w:hAnsi="宋体" w:eastAsia="宋体" w:cs="宋体"/>
                <w:color w:val="000000" w:themeColor="text1"/>
                <w:szCs w:val="21"/>
                <w:highlight w:val="none"/>
                <w:lang w:val="zh-TW"/>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项目组成员（不含项目负责人）具有环境影响评价工程师职业资格证书，</w:t>
            </w:r>
            <w:r>
              <w:rPr>
                <w:rFonts w:hint="eastAsia" w:ascii="宋体" w:hAnsi="宋体" w:eastAsia="宋体" w:cs="宋体"/>
                <w:color w:val="000000" w:themeColor="text1"/>
                <w:szCs w:val="21"/>
                <w:highlight w:val="none"/>
                <w:lang w:val="zh-TW"/>
                <w14:textFill>
                  <w14:solidFill>
                    <w14:schemeClr w14:val="tx1"/>
                  </w14:solidFill>
                </w14:textFill>
              </w:rPr>
              <w:t xml:space="preserve">有</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1人得</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分，最</w:t>
            </w:r>
            <w:r>
              <w:rPr>
                <w:rFonts w:hint="eastAsia" w:ascii="宋体" w:hAnsi="宋体" w:eastAsia="宋体" w:cs="宋体"/>
                <w:color w:val="000000" w:themeColor="text1"/>
                <w:szCs w:val="21"/>
                <w:highlight w:val="none"/>
                <w:lang w:val="zh-TW"/>
                <w14:textFill>
                  <w14:solidFill>
                    <w14:schemeClr w14:val="tx1"/>
                  </w14:solidFill>
                </w14:textFill>
              </w:rPr>
              <w:t xml:space="preserve">高</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5</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分</w:t>
            </w:r>
            <w:r>
              <w:rPr>
                <w:rFonts w:hint="eastAsia" w:ascii="宋体" w:hAnsi="宋体" w:eastAsia="宋体" w:cs="宋体"/>
                <w:color w:val="000000" w:themeColor="text1"/>
                <w:szCs w:val="21"/>
                <w:highlight w:val="none"/>
                <w:lang w:val="zh-TW"/>
                <w14:textFill>
                  <w14:solidFill>
                    <w14:schemeClr w14:val="tx1"/>
                  </w14:solidFill>
                </w14:textFill>
              </w:rPr>
              <w:t xml:space="preserve">；</w:t>
            </w:r>
            <w:r/>
          </w:p>
          <w:p>
            <w:pPr>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注：上述拟投入本项目的相关人员须提供投标单位为其连续缴纳的</w:t>
            </w:r>
            <w:r>
              <w:rPr>
                <w:rFonts w:hint="eastAsia"/>
                <w:color w:val="auto"/>
                <w:highlight w:val="none"/>
                <w:lang w:val="en-US" w:eastAsia="zh-CN"/>
              </w:rPr>
              <w:t xml:space="preserve">近</w:t>
            </w:r>
            <w:r>
              <w:rPr>
                <w:rFonts w:hint="eastAsia"/>
                <w:color w:val="auto"/>
                <w:highlight w:val="yellow"/>
                <w:lang w:val="en-US" w:eastAsia="zh-CN"/>
              </w:rPr>
              <w:t xml:space="preserve">六个月中任意一个月</w:t>
            </w:r>
            <w:r>
              <w:rPr>
                <w:rFonts w:hint="eastAsia"/>
                <w:color w:val="auto"/>
                <w:highlight w:val="none"/>
                <w:lang w:val="en-US" w:eastAsia="zh-CN"/>
              </w:rPr>
              <w:t xml:space="preserve">的社保缴费证明</w:t>
            </w:r>
            <w:r>
              <w:rPr>
                <w:rFonts w:hint="eastAsia" w:ascii="宋体" w:hAnsi="宋体" w:eastAsia="宋体" w:cs="宋体"/>
                <w:color w:val="000000" w:themeColor="text1"/>
                <w:szCs w:val="21"/>
                <w:highlight w:val="none"/>
                <w14:textFill>
                  <w14:solidFill>
                    <w14:schemeClr w14:val="tx1"/>
                  </w14:solidFill>
                </w14:textFill>
              </w:rPr>
              <w:t xml:space="preserve">复印件以及相应的职称、职业资格证书及学历证书复印件，资料提供不全、未加盖投标人公章或未提供则不得分。</w:t>
            </w:r>
            <w:bookmarkStart w:id="208" w:name="_GoBack"/>
            <w:r/>
            <w:bookmarkEnd w:id="208"/>
            <w:r/>
            <w:r/>
          </w:p>
          <w:p>
            <w:pPr>
              <w:pStyle w:val="655"/>
              <w:ind w:firstLine="420"/>
              <w:rPr>
                <w:sz w:val="21"/>
                <w:szCs w:val="21"/>
                <w:highlight w:val="none"/>
              </w:rPr>
            </w:pPr>
            <w:r>
              <w:rPr>
                <w:rFonts w:hint="eastAsia"/>
                <w:sz w:val="21"/>
                <w:szCs w:val="21"/>
                <w:highlight w:val="none"/>
              </w:rPr>
              <w:t xml:space="preserve">3、投标人在区域环境方面具有省级或以上的工程技术研究中心并验收合格的，得4分。具备设区市级工程技术研究中心并验收合格的得2分，本项最高分为4分。（以省市级科技主管部门发文认可为准）</w:t>
            </w:r>
            <w:r/>
          </w:p>
          <w:p>
            <w:pPr>
              <w:pStyle w:val="655"/>
              <w:rPr>
                <w:rFonts w:hint="eastAsia"/>
                <w:highlight w:val="none"/>
              </w:rPr>
            </w:pPr>
            <w:r>
              <w:rPr>
                <w:rFonts w:hint="eastAsia"/>
                <w:sz w:val="21"/>
                <w:szCs w:val="21"/>
                <w:highlight w:val="none"/>
              </w:rPr>
              <w:t xml:space="preserve">注：投标文件中要提供验收证明文件原件扫描件并加盖公章，不提供不得分。</w:t>
            </w:r>
            <w:r/>
          </w:p>
        </w:tc>
      </w:tr>
    </w:tbl>
    <w:p>
      <w:pPr>
        <w:pStyle w:val="660"/>
        <w:jc w:val="both"/>
        <w:spacing w:beforeAutospacing="0" w:afterAutospacing="0"/>
        <w:rPr>
          <w:rFonts w:hint="eastAsia" w:ascii="宋体" w:hAnsi="宋体" w:eastAsia="宋体" w:cs="宋体"/>
          <w:b/>
          <w:bCs/>
          <w:sz w:val="21"/>
          <w:szCs w:val="22"/>
        </w:rPr>
      </w:pPr>
      <w:r>
        <w:rPr>
          <w:rFonts w:hint="eastAsia" w:ascii="宋体" w:hAnsi="宋体" w:eastAsia="宋体" w:cs="宋体"/>
          <w:b/>
          <w:bCs/>
          <w:sz w:val="21"/>
          <w:szCs w:val="22"/>
        </w:rPr>
      </w:r>
      <w:r/>
    </w:p>
    <w:p>
      <w:pPr>
        <w:pStyle w:val="660"/>
        <w:jc w:val="both"/>
        <w:spacing w:beforeAutospacing="0" w:afterAutospacing="0"/>
        <w:rPr>
          <w:rFonts w:hint="eastAsia" w:ascii="宋体" w:hAnsi="宋体" w:eastAsia="宋体" w:cs="宋体"/>
        </w:rPr>
      </w:pPr>
      <w:r>
        <w:rPr>
          <w:rFonts w:hint="eastAsia" w:ascii="宋体" w:hAnsi="宋体" w:eastAsia="宋体" w:cs="宋体"/>
          <w:b/>
          <w:bCs/>
          <w:sz w:val="21"/>
          <w:szCs w:val="22"/>
        </w:rPr>
        <w:t xml:space="preserve">说明：（1）所有打分项均以供应商所提供的投标文件进行打分，投标文件中未提及的不予认可，投标截止时间后不得修改或是补充投标文件。（2）供应商的最终得分为所有评委打分的平均值，计算结果保留至小数点后两位。</w:t>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shd w:val="nil"/>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p>
    <w:p>
      <w:pPr>
        <w:pStyle w:val="66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第六章  投标文件格式 </w:t>
      </w:r>
      <w:r/>
    </w:p>
    <w:p>
      <w:pPr>
        <w:pStyle w:val="660"/>
        <w:jc w:val="center"/>
        <w:spacing w:beforeAutospacing="0" w:afterAutospacing="0"/>
        <w:rPr>
          <w:rFonts w:hint="eastAsia" w:ascii="宋体" w:hAnsi="宋体" w:eastAsia="宋体" w:cs="宋体"/>
          <w:b/>
          <w:color w:val="000000"/>
          <w:sz w:val="72"/>
          <w:szCs w:val="72"/>
        </w:rPr>
      </w:pPr>
      <w:r/>
      <w:bookmarkStart w:id="185" w:name="_Hlt26671244"/>
      <w:r/>
      <w:bookmarkEnd w:id="185"/>
      <w:r/>
      <w:bookmarkStart w:id="186" w:name="_Toc26554094"/>
      <w:r/>
      <w:bookmarkEnd w:id="186"/>
      <w:r/>
      <w:bookmarkStart w:id="187" w:name="_Hlt26955039"/>
      <w:r/>
      <w:bookmarkEnd w:id="187"/>
      <w:r/>
      <w:bookmarkStart w:id="188" w:name="_Toc49090576"/>
      <w:r/>
      <w:bookmarkStart w:id="189" w:name="_Toc120614282"/>
      <w:r/>
      <w:r/>
    </w:p>
    <w:p>
      <w:pPr>
        <w:pStyle w:val="66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60"/>
        <w:jc w:val="center"/>
        <w:spacing w:beforeAutospacing="0" w:afterAutospacing="0"/>
      </w:pPr>
      <w:r>
        <w:rPr>
          <w:rFonts w:hint="eastAsia" w:ascii="宋体" w:hAnsi="宋体" w:eastAsia="宋体" w:cs="宋体"/>
          <w:b/>
          <w:color w:val="000000"/>
          <w:sz w:val="72"/>
          <w:szCs w:val="72"/>
        </w:rPr>
        <w:t xml:space="preserve">投  标  文  件</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60"/>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60"/>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6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60"/>
        <w:jc w:val="center"/>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shd w:val="nil"/>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660"/>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660"/>
        <w:jc w:val="center"/>
        <w:spacing w:beforeAutospacing="0" w:afterAutospacing="0" w:line="0" w:lineRule="atLeast"/>
      </w:pPr>
      <w:r>
        <w:t xml:space="preserve"> </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十一、联合体协议</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十二、投标分项报价表</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十三、技术要求响应及偏离表</w:t>
      </w:r>
      <w:r/>
    </w:p>
    <w:p>
      <w:pPr>
        <w:pStyle w:val="660"/>
        <w:ind w:firstLine="480"/>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十四、商务要求响应及偏离表</w:t>
      </w:r>
      <w:r/>
    </w:p>
    <w:p>
      <w:pPr>
        <w:pStyle w:val="660"/>
        <w:ind w:left="480"/>
        <w:jc w:val="both"/>
        <w:spacing w:beforeAutospacing="0" w:afterAutospacing="0"/>
        <w:rPr>
          <w:rFonts w:hint="eastAsia"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before="50" w:after="50"/>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十七、盐城市政府采购事前信用承诺书</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0"/>
        <w:ind w:firstLine="480"/>
        <w:jc w:val="both"/>
        <w:spacing w:beforeAutospacing="0" w:afterAutospacing="0" w:line="0" w:lineRule="atLeast"/>
      </w:pPr>
      <w:r>
        <w:t xml:space="preserve"> </w:t>
      </w:r>
      <w:r/>
    </w:p>
    <w:p>
      <w:pPr>
        <w:pStyle w:val="660"/>
        <w:ind w:firstLine="480"/>
        <w:jc w:val="both"/>
        <w:spacing w:beforeAutospacing="0" w:afterAutospacing="0" w:line="0" w:lineRule="atLeast"/>
      </w:pPr>
      <w:r>
        <w:t xml:space="preserve"> </w:t>
      </w:r>
      <w:r/>
    </w:p>
    <w:p>
      <w:pPr>
        <w:pStyle w:val="660"/>
        <w:ind w:firstLine="480"/>
        <w:jc w:val="both"/>
        <w:spacing w:beforeAutospacing="0" w:afterAutospacing="0" w:line="0" w:lineRule="atLeast"/>
      </w:pPr>
      <w:r>
        <w:t xml:space="preserve"> </w:t>
      </w:r>
      <w:r/>
    </w:p>
    <w:p>
      <w:pPr>
        <w:pStyle w:val="660"/>
        <w:ind w:firstLine="480"/>
        <w:jc w:val="both"/>
        <w:spacing w:beforeAutospacing="0" w:afterAutospacing="0" w:line="0" w:lineRule="atLeast"/>
      </w:pPr>
      <w:r>
        <w:t xml:space="preserve"> </w:t>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480"/>
        <w:jc w:val="both"/>
        <w:spacing w:beforeAutospacing="0" w:afterAutospacing="0" w:line="0" w:lineRule="atLeast"/>
      </w:pPr>
      <w:r/>
      <w:r/>
    </w:p>
    <w:p>
      <w:pPr>
        <w:pStyle w:val="660"/>
        <w:ind w:firstLine="0"/>
        <w:jc w:val="both"/>
        <w:spacing w:beforeAutospacing="0" w:afterAutospacing="0" w:line="0" w:lineRule="atLeast"/>
      </w:pPr>
      <w:r>
        <w:t xml:space="preserve"> </w:t>
      </w:r>
      <w:r/>
    </w:p>
    <w:p>
      <w:pPr>
        <w:pStyle w:val="660"/>
        <w:ind w:firstLine="480"/>
        <w:jc w:val="both"/>
        <w:spacing w:beforeAutospacing="0" w:afterAutospacing="0" w:line="0" w:lineRule="atLeast"/>
      </w:pPr>
      <w:r>
        <w:t xml:space="preserve"> </w:t>
      </w:r>
      <w:r/>
    </w:p>
    <w:p>
      <w:pPr>
        <w:pStyle w:val="66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60"/>
        <w:ind w:firstLine="480"/>
        <w:jc w:val="both"/>
        <w:spacing w:beforeAutospacing="0" w:afterAutospacing="0" w:line="0" w:lineRule="atLeast"/>
      </w:pPr>
      <w:r>
        <w:t xml:space="preserve"> </w:t>
      </w:r>
      <w:r/>
    </w:p>
    <w:p>
      <w:pPr>
        <w:pStyle w:val="66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60"/>
        <w:ind w:firstLine="480"/>
        <w:jc w:val="both"/>
        <w:spacing w:beforeAutospacing="0" w:afterAutospacing="0" w:line="0" w:lineRule="atLeast"/>
      </w:pPr>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6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6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60"/>
        <w:ind w:firstLine="480"/>
        <w:jc w:val="both"/>
        <w:spacing w:beforeAutospacing="0" w:afterAutospacing="0"/>
      </w:pPr>
      <w:r/>
      <w:bookmarkStart w:id="19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6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60"/>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6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60"/>
        <w:jc w:val="both"/>
        <w:spacing w:beforeAutospacing="0" w:afterAutospacing="0"/>
      </w:pPr>
      <w:r>
        <w:t xml:space="preserve"> </w:t>
      </w:r>
      <w:r/>
    </w:p>
    <w:p>
      <w:pPr>
        <w:pStyle w:val="66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6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60"/>
        <w:jc w:val="both"/>
        <w:spacing w:beforeAutospacing="0" w:afterAutospacing="0" w:line="0" w:lineRule="atLeast"/>
      </w:pPr>
      <w:r>
        <w:t xml:space="preserve"> </w:t>
      </w:r>
      <w:r/>
    </w:p>
    <w:p>
      <w:pPr>
        <w:pStyle w:val="6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6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6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66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6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6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6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60"/>
        <w:ind w:firstLine="480"/>
        <w:jc w:val="both"/>
        <w:spacing w:beforeAutospacing="0" w:afterAutospacing="0"/>
        <w:tabs>
          <w:tab w:val="left" w:pos="360" w:leader="none"/>
        </w:tabs>
      </w:pPr>
      <w:r>
        <w:rPr>
          <w:rFonts w:ascii="Times New Roman" w:hAnsi="Times New Roman"/>
          <w:color w:val="000000"/>
        </w:rPr>
        <w:t xml:space="preserve">      日期：</w:t>
      </w:r>
      <w:bookmarkStart w:id="191" w:name="_Hlt26955070"/>
      <w:r/>
      <w:bookmarkStart w:id="192" w:name="_Hlt26671380"/>
      <w:r/>
      <w:bookmarkStart w:id="193" w:name="_格式3__银行出具的资信证明"/>
      <w:r>
        <w:rPr>
          <w:rFonts w:ascii="Times New Roman" w:hAnsi="Times New Roman"/>
          <w:color w:val="000000"/>
          <w:u w:val="single"/>
        </w:rPr>
        <w:t xml:space="preserve">                                         </w:t>
      </w:r>
      <w:r/>
    </w:p>
    <w:p>
      <w:pPr>
        <w:pStyle w:val="660"/>
        <w:ind w:firstLine="42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line="0" w:lineRule="atLeast"/>
      </w:pPr>
      <w:r>
        <w:t xml:space="preserve"> </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660"/>
        <w:jc w:val="both"/>
        <w:spacing w:beforeAutospacing="0" w:afterAutospacing="0" w:line="0" w:lineRule="atLeast"/>
      </w:pPr>
      <w:r>
        <w:t xml:space="preserve"> </w:t>
      </w:r>
      <w:r/>
    </w:p>
    <w:p>
      <w:pPr>
        <w:pStyle w:val="660"/>
        <w:ind w:firstLine="3390"/>
        <w:jc w:val="both"/>
        <w:keepLines/>
        <w:keepNext/>
        <w:spacing w:before="260" w:beforeAutospacing="0" w:after="260" w:afterAutospacing="0" w:line="415"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60"/>
        <w:spacing w:beforeAutospacing="0" w:afterAutospacing="0" w:line="0" w:lineRule="atLeast"/>
        <w:rPr>
          <w:rFonts w:eastAsia="宋体"/>
        </w:rPr>
      </w:pPr>
      <w:r>
        <w:rPr>
          <w:rFonts w:hint="eastAsia" w:ascii="宋体" w:hAnsi="宋体" w:eastAsia="宋体" w:cs="宋体"/>
          <w:color w:val="000000"/>
        </w:rPr>
        <w:t xml:space="preserve">致：盐城市政府采购人</w:t>
      </w:r>
      <w:r/>
    </w:p>
    <w:p>
      <w:pPr>
        <w:pStyle w:val="660"/>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660"/>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6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66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6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6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6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60"/>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60"/>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660"/>
        <w:ind w:left="420" w:firstLine="480"/>
        <w:spacing w:beforeAutospacing="0" w:afterAutospacing="0" w:line="0" w:lineRule="atLeast"/>
      </w:pPr>
      <w:r>
        <w:rPr>
          <w:rFonts w:hint="eastAsia" w:ascii="宋体" w:hAnsi="宋体" w:eastAsia="宋体" w:cs="宋体"/>
          <w:color w:val="000000"/>
        </w:rPr>
        <w:t xml:space="preserve">地          址：</w:t>
      </w:r>
      <w:r/>
    </w:p>
    <w:p>
      <w:pPr>
        <w:pStyle w:val="660"/>
        <w:ind w:left="420" w:firstLine="480"/>
        <w:spacing w:beforeAutospacing="0" w:afterAutospacing="0" w:line="0" w:lineRule="atLeast"/>
      </w:pPr>
      <w:r>
        <w:rPr>
          <w:rFonts w:hint="eastAsia" w:ascii="宋体" w:hAnsi="宋体" w:eastAsia="宋体" w:cs="宋体"/>
          <w:color w:val="000000"/>
        </w:rPr>
        <w:t xml:space="preserve">邮          编：</w:t>
      </w:r>
      <w:r/>
    </w:p>
    <w:p>
      <w:pPr>
        <w:pStyle w:val="660"/>
        <w:ind w:left="420" w:firstLine="480"/>
        <w:spacing w:beforeAutospacing="0" w:afterAutospacing="0" w:line="0" w:lineRule="atLeast"/>
      </w:pPr>
      <w:r>
        <w:rPr>
          <w:rFonts w:hint="eastAsia" w:ascii="宋体" w:hAnsi="宋体" w:eastAsia="宋体" w:cs="宋体"/>
          <w:color w:val="000000"/>
        </w:rPr>
        <w:t xml:space="preserve">电          话：</w:t>
      </w:r>
      <w:r/>
    </w:p>
    <w:p>
      <w:pPr>
        <w:pStyle w:val="660"/>
        <w:ind w:left="420" w:firstLine="480"/>
        <w:spacing w:beforeAutospacing="0" w:afterAutospacing="0" w:line="0" w:lineRule="atLeast"/>
      </w:pPr>
      <w:r>
        <w:rPr>
          <w:rFonts w:hint="eastAsia" w:ascii="宋体" w:hAnsi="宋体" w:eastAsia="宋体" w:cs="宋体"/>
          <w:color w:val="000000"/>
        </w:rPr>
        <w:t xml:space="preserve">传          真：</w:t>
      </w:r>
      <w:r/>
    </w:p>
    <w:p>
      <w:pPr>
        <w:pStyle w:val="66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60"/>
        <w:ind w:left="420" w:firstLine="480"/>
        <w:spacing w:beforeAutospacing="0" w:afterAutospacing="0" w:line="0" w:lineRule="atLeast"/>
      </w:pPr>
      <w:r>
        <w:rPr>
          <w:rFonts w:hint="eastAsia" w:ascii="宋体" w:hAnsi="宋体" w:eastAsia="宋体" w:cs="宋体"/>
          <w:color w:val="000000"/>
        </w:rPr>
        <w:t xml:space="preserve">账          号： </w:t>
      </w:r>
      <w:r/>
    </w:p>
    <w:p>
      <w:pPr>
        <w:pStyle w:val="66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60"/>
        <w:ind w:firstLine="240"/>
        <w:jc w:val="center"/>
        <w:spacing w:beforeAutospacing="0" w:afterAutospacing="0" w:line="0" w:lineRule="atLeast"/>
      </w:pPr>
      <w:r>
        <w:t xml:space="preserve"> </w:t>
      </w:r>
      <w:r/>
    </w:p>
    <w:p>
      <w:pPr>
        <w:pStyle w:val="660"/>
        <w:ind w:firstLine="240"/>
        <w:jc w:val="center"/>
        <w:spacing w:beforeAutospacing="0" w:afterAutospacing="0" w:line="0" w:lineRule="atLeast"/>
      </w:pPr>
      <w:r>
        <w:t xml:space="preserve"> </w:t>
      </w:r>
      <w:r/>
    </w:p>
    <w:p>
      <w:pPr>
        <w:pStyle w:val="660"/>
        <w:ind w:firstLine="240"/>
        <w:jc w:val="center"/>
        <w:spacing w:beforeAutospacing="0" w:afterAutospacing="0" w:line="0" w:lineRule="atLeast"/>
      </w:pPr>
      <w:r>
        <w:t xml:space="preserve"> </w:t>
      </w:r>
      <w:r/>
    </w:p>
    <w:p>
      <w:pPr>
        <w:pStyle w:val="660"/>
        <w:ind w:firstLine="240"/>
        <w:jc w:val="center"/>
        <w:spacing w:beforeAutospacing="0" w:afterAutospacing="0" w:line="0" w:lineRule="atLeast"/>
      </w:pPr>
      <w:r>
        <w:t xml:space="preserve"> </w:t>
      </w:r>
      <w:r/>
    </w:p>
    <w:p>
      <w:pPr>
        <w:pStyle w:val="660"/>
        <w:ind w:firstLine="240"/>
        <w:jc w:val="center"/>
        <w:spacing w:beforeAutospacing="0" w:afterAutospacing="0" w:line="0" w:lineRule="atLeast"/>
      </w:pPr>
      <w:r>
        <w:t xml:space="preserve"> </w:t>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ind w:firstLine="240"/>
        <w:jc w:val="center"/>
        <w:spacing w:beforeAutospacing="0" w:afterAutospacing="0" w:line="0" w:lineRule="atLeast"/>
      </w:pPr>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号）的规定，本公司（联合体）参加盐城市政府采购人组织的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60"/>
        <w:ind w:right="720"/>
        <w:jc w:val="both"/>
        <w:spacing w:beforeAutospacing="0" w:afterAutospacing="0" w:line="0" w:lineRule="atLeast"/>
      </w:pPr>
      <w:r>
        <w:t xml:space="preserve"> </w:t>
      </w:r>
      <w:r/>
    </w:p>
    <w:p>
      <w:pPr>
        <w:pStyle w:val="660"/>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60"/>
        <w:ind w:right="480" w:firstLine="5400"/>
        <w:jc w:val="both"/>
        <w:spacing w:beforeAutospacing="0" w:afterAutospacing="0" w:line="0" w:lineRule="atLeast"/>
      </w:pPr>
      <w:r>
        <w:rPr>
          <w:rFonts w:hint="eastAsia" w:ascii="宋体" w:hAnsi="宋体" w:eastAsia="宋体" w:cs="宋体"/>
        </w:rPr>
        <w:t xml:space="preserve">日  期：</w:t>
      </w:r>
      <w:r/>
    </w:p>
    <w:p>
      <w:pPr>
        <w:pStyle w:val="660"/>
        <w:ind w:firstLine="240"/>
        <w:jc w:val="both"/>
        <w:spacing w:beforeAutospacing="0" w:afterAutospacing="0" w:line="0" w:lineRule="atLeast"/>
      </w:pPr>
      <w:r>
        <w:t xml:space="preserve"> </w:t>
      </w:r>
      <w:r/>
    </w:p>
    <w:p>
      <w:pPr>
        <w:pStyle w:val="660"/>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60"/>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60"/>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66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6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60"/>
        <w:ind w:firstLine="480"/>
        <w:jc w:val="both"/>
        <w:spacing w:beforeAutospacing="0" w:afterAutospacing="0" w:line="0" w:lineRule="atLeast"/>
      </w:pPr>
      <w:r>
        <w:t xml:space="preserve"> </w:t>
      </w:r>
      <w:r/>
    </w:p>
    <w:p>
      <w:pPr>
        <w:pStyle w:val="660"/>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60"/>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660"/>
        <w:ind w:firstLine="624"/>
        <w:jc w:val="both"/>
        <w:spacing w:beforeAutospacing="0" w:afterAutospacing="0" w:line="0" w:lineRule="atLeast"/>
      </w:pPr>
      <w:r>
        <w:t xml:space="preserve"> </w:t>
      </w:r>
      <w:r/>
    </w:p>
    <w:p>
      <w:pPr>
        <w:pStyle w:val="66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6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t xml:space="preserve"> </w:t>
      </w:r>
      <w:r/>
    </w:p>
    <w:p>
      <w:pPr>
        <w:pStyle w:val="660"/>
        <w:jc w:val="center"/>
        <w:spacing w:beforeAutospacing="0" w:afterAutospacing="0" w:line="0" w:lineRule="atLeast"/>
      </w:pPr>
      <w:r>
        <w:rPr>
          <w:rFonts w:hint="eastAsia" w:ascii="黑体" w:hAnsi="宋体" w:eastAsia="黑体" w:cs="黑体"/>
          <w:b/>
          <w:color w:val="000000"/>
          <w:sz w:val="32"/>
          <w:szCs w:val="32"/>
        </w:rPr>
        <w:t xml:space="preserve">十一、联合体协议（参考格式）（分包号：**）</w:t>
      </w:r>
      <w:r/>
    </w:p>
    <w:p>
      <w:pPr>
        <w:pStyle w:val="660"/>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660"/>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60"/>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0"/>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0"/>
        <w:ind w:firstLine="645"/>
        <w:jc w:val="both"/>
        <w:spacing w:beforeAutospacing="0" w:afterAutospacing="0" w:line="0" w:lineRule="atLeast"/>
      </w:pPr>
      <w:r>
        <w:t xml:space="preserve"> </w:t>
      </w:r>
      <w:r/>
    </w:p>
    <w:p>
      <w:pPr>
        <w:pStyle w:val="660"/>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660"/>
        <w:ind w:firstLine="645"/>
        <w:jc w:val="both"/>
        <w:spacing w:beforeAutospacing="0" w:afterAutospacing="0" w:line="0" w:lineRule="atLeast"/>
      </w:pPr>
      <w:r>
        <w:rPr>
          <w:rFonts w:hint="eastAsia" w:ascii="宋体" w:hAnsi="宋体" w:eastAsia="宋体" w:cs="宋体"/>
          <w:color w:val="000000"/>
        </w:rPr>
        <w:t xml:space="preserve">                               </w:t>
      </w:r>
      <w:r/>
    </w:p>
    <w:p>
      <w:pPr>
        <w:pStyle w:val="660"/>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660"/>
        <w:ind w:firstLine="645"/>
        <w:jc w:val="both"/>
        <w:spacing w:beforeAutospacing="0" w:afterAutospacing="0" w:line="0" w:lineRule="atLeast"/>
      </w:pPr>
      <w:r>
        <w:rPr>
          <w:rFonts w:hint="eastAsia" w:ascii="宋体" w:hAnsi="宋体" w:eastAsia="宋体" w:cs="宋体"/>
          <w:color w:val="000000"/>
        </w:rPr>
        <w:t xml:space="preserve">                                                          日期：</w:t>
      </w:r>
      <w:r/>
    </w:p>
    <w:p>
      <w:pPr>
        <w:pStyle w:val="660"/>
        <w:ind w:firstLine="645"/>
        <w:jc w:val="both"/>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both"/>
        <w:spacing w:beforeAutospacing="0" w:afterAutospacing="0" w:line="0" w:lineRule="atLeast"/>
      </w:pPr>
      <w:r>
        <w:t xml:space="preserve"> </w:t>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r/>
    </w:p>
    <w:p>
      <w:pPr>
        <w:pStyle w:val="660"/>
        <w:jc w:val="both"/>
        <w:spacing w:beforeAutospacing="0" w:afterAutospacing="0" w:line="0" w:lineRule="atLeast"/>
      </w:pPr>
      <w:r>
        <w:t xml:space="preserve"> </w:t>
      </w:r>
      <w:r/>
    </w:p>
    <w:p>
      <w:pPr>
        <w:pStyle w:val="660"/>
        <w:jc w:val="both"/>
        <w:spacing w:beforeAutospacing="0" w:afterAutospacing="0"/>
      </w:pPr>
      <w:r>
        <w:t xml:space="preserve"> </w:t>
      </w:r>
      <w:r/>
    </w:p>
    <w:p>
      <w:pPr>
        <w:pStyle w:val="660"/>
        <w:jc w:val="center"/>
        <w:spacing w:beforeAutospacing="0" w:afterAutospacing="0"/>
      </w:pPr>
      <w:r>
        <w:rPr>
          <w:rFonts w:hint="eastAsia" w:ascii="黑体" w:hAnsi="宋体" w:eastAsia="黑体" w:cs="黑体"/>
          <w:b/>
          <w:color w:val="000000"/>
          <w:sz w:val="32"/>
          <w:szCs w:val="32"/>
        </w:rPr>
        <w:t xml:space="preserve">十二、投标分项报价表（分包号：**）</w:t>
      </w:r>
      <w:r/>
    </w:p>
    <w:tbl>
      <w:tblPr>
        <w:tblStyle w:val="65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分项</w:t>
            </w:r>
            <w:r/>
          </w:p>
          <w:p>
            <w:pPr>
              <w:pStyle w:val="660"/>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分项</w:t>
            </w:r>
            <w:r/>
          </w:p>
          <w:p>
            <w:pPr>
              <w:pStyle w:val="660"/>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0"/>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0"/>
              <w:jc w:val="both"/>
              <w:spacing w:beforeAutospacing="0" w:afterAutospacing="0" w:line="0" w:lineRule="atLeast"/>
            </w:pPr>
            <w:r>
              <w:t xml:space="preserve"> </w:t>
            </w:r>
            <w:r/>
          </w:p>
        </w:tc>
      </w:tr>
    </w:tbl>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r/>
    </w:p>
    <w:p>
      <w:pPr>
        <w:pStyle w:val="660"/>
        <w:jc w:val="center"/>
        <w:spacing w:beforeAutospacing="0" w:afterAutospacing="0"/>
      </w:pPr>
      <w:r>
        <w:rPr>
          <w:rFonts w:hint="eastAsia" w:ascii="黑体" w:hAnsi="宋体" w:eastAsia="黑体" w:cs="黑体"/>
          <w:b/>
          <w:color w:val="000000"/>
          <w:sz w:val="32"/>
          <w:szCs w:val="32"/>
        </w:rPr>
        <w:t xml:space="preserve">十三、技术要求响应及偏离表（分包号：**）</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证明</w:t>
            </w:r>
            <w:r/>
          </w:p>
          <w:p>
            <w:pPr>
              <w:pStyle w:val="6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pPr>
            <w:r>
              <w:t xml:space="preserve"> </w:t>
            </w:r>
            <w:r/>
          </w:p>
        </w:tc>
      </w:tr>
    </w:tbl>
    <w:p>
      <w:pPr>
        <w:pStyle w:val="660"/>
        <w:jc w:val="both"/>
        <w:spacing w:beforeAutospacing="0" w:afterAutospacing="0"/>
      </w:pPr>
      <w:r>
        <w:rPr>
          <w:rFonts w:hint="eastAsia" w:ascii="宋体" w:hAnsi="宋体" w:eastAsia="宋体" w:cs="宋体"/>
          <w:color w:val="000000"/>
        </w:rPr>
        <w:t xml:space="preserve">注： 行数不够，可自行添加。</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center"/>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center"/>
        <w:spacing w:beforeAutospacing="0" w:afterAutospacing="0"/>
      </w:pPr>
      <w:r/>
      <w:bookmarkStart w:id="194" w:name="_Hlt26955054"/>
      <w:r>
        <w:rPr>
          <w:rFonts w:hint="eastAsia" w:ascii="黑体" w:hAnsi="宋体" w:eastAsia="黑体" w:cs="黑体"/>
          <w:b/>
          <w:color w:val="000000"/>
          <w:sz w:val="32"/>
          <w:szCs w:val="32"/>
        </w:rPr>
        <w:t xml:space="preserve">十四、商务要求响应及偏离表（分包号：**）</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bookmarkStart w:id="195" w:name="_Hlt24879081"/>
            <w:r/>
            <w:bookmarkStart w:id="196" w:name="_Hlt26671372"/>
            <w:r/>
            <w:bookmarkStart w:id="197" w:name="_Hlt26955064"/>
            <w:r/>
            <w:bookmarkStart w:id="198" w:name="_Hlt26671343"/>
            <w:r/>
            <w:bookmarkStart w:id="199" w:name="_Hlt26609391"/>
            <w:r/>
            <w:bookmarkStart w:id="200" w:name="_Hlt26580838"/>
            <w:r/>
            <w:bookmarkStart w:id="201" w:name="_Hlt26782999"/>
            <w:r/>
            <w:bookmarkStart w:id="202" w:name="_Hlt26955056"/>
            <w:r>
              <w:rPr>
                <w:rFonts w:hint="eastAsia" w:ascii="宋体" w:hAnsi="宋体" w:eastAsia="宋体" w:cs="宋体"/>
                <w:color w:val="000000"/>
              </w:rPr>
              <w:t xml:space="preserve">序号</w:t>
            </w:r>
            <w:bookmarkEnd w:id="195"/>
            <w:bookmarkEnd w:id="196"/>
            <w:bookmarkEnd w:id="197"/>
            <w:bookmarkEnd w:id="198"/>
            <w:bookmarkEnd w:id="199"/>
            <w:bookmarkEnd w:id="200"/>
            <w:bookmarkEnd w:id="201"/>
            <w:bookmarkEnd w:id="202"/>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证明</w:t>
            </w:r>
            <w:r/>
          </w:p>
          <w:p>
            <w:pPr>
              <w:pStyle w:val="6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pPr>
            <w:r>
              <w:t xml:space="preserve"> </w:t>
            </w:r>
            <w:r/>
          </w:p>
        </w:tc>
      </w:tr>
    </w:tbl>
    <w:p>
      <w:pPr>
        <w:pStyle w:val="660"/>
        <w:jc w:val="both"/>
        <w:spacing w:beforeAutospacing="0" w:afterAutospacing="0"/>
      </w:pPr>
      <w:r>
        <w:rPr>
          <w:rFonts w:hint="eastAsia" w:ascii="宋体" w:hAnsi="宋体" w:eastAsia="宋体" w:cs="宋体"/>
          <w:color w:val="000000"/>
        </w:rPr>
        <w:t xml:space="preserve">注： 行数不够，可自行添加。</w:t>
      </w:r>
      <w:r/>
    </w:p>
    <w:p>
      <w:pPr>
        <w:pStyle w:val="660"/>
        <w:jc w:val="both"/>
        <w:spacing w:beforeAutospacing="0" w:afterAutospacing="0" w:line="480" w:lineRule="auto"/>
      </w:pPr>
      <w:r>
        <w:t xml:space="preserve"> </w:t>
      </w:r>
      <w:r/>
    </w:p>
    <w:p>
      <w:pPr>
        <w:pStyle w:val="660"/>
        <w:jc w:val="both"/>
        <w:spacing w:beforeAutospacing="0" w:afterAutospacing="0" w:line="480" w:lineRule="auto"/>
      </w:pPr>
      <w:r>
        <w:t xml:space="preserve"> </w:t>
      </w:r>
      <w:r/>
    </w:p>
    <w:p>
      <w:pPr>
        <w:pStyle w:val="660"/>
        <w:jc w:val="center"/>
        <w:spacing w:beforeAutospacing="0" w:afterAutospacing="0"/>
      </w:pPr>
      <w:r/>
      <w:bookmarkStart w:id="203" w:name="_Toc462564146"/>
      <w:r/>
      <w:bookmarkStart w:id="204" w:name="_Hlt26609389"/>
      <w:r/>
      <w:bookmarkStart w:id="205" w:name="_Hlt26955066"/>
      <w:r/>
      <w:bookmarkStart w:id="206" w:name="_Hlt26671374"/>
      <w:r/>
      <w:bookmarkStart w:id="207" w:name="_格式2__法定代表人授权书"/>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
    </w:p>
    <w:p>
      <w:pPr>
        <w:pStyle w:val="660"/>
        <w:jc w:val="both"/>
        <w:spacing w:beforeAutospacing="0" w:afterAutospacing="0"/>
      </w:pPr>
      <w:r>
        <w:rPr>
          <w:rFonts w:hint="eastAsia" w:ascii="黑体" w:hAnsi="宋体" w:eastAsia="黑体" w:cs="黑体"/>
          <w:b/>
          <w:i/>
          <w:sz w:val="32"/>
          <w:szCs w:val="32"/>
          <w:u w:val="single"/>
        </w:rPr>
        <w:t xml:space="preserve">十五、开标一览表</w:t>
      </w:r>
      <w:r/>
    </w:p>
    <w:p>
      <w:pPr>
        <w:pStyle w:val="660"/>
        <w:ind w:firstLine="480"/>
        <w:jc w:val="both"/>
        <w:spacing w:beforeAutospacing="0" w:afterAutospacing="0"/>
      </w:pPr>
      <w:r>
        <w:rPr>
          <w:rFonts w:hint="eastAsia" w:ascii="宋体" w:hAnsi="宋体" w:eastAsia="宋体" w:cs="宋体"/>
        </w:rPr>
        <w:t xml:space="preserve">投标人全称（加盖CA电子签章）：</w:t>
      </w:r>
      <w:r/>
    </w:p>
    <w:p>
      <w:pPr>
        <w:pStyle w:val="660"/>
        <w:ind w:firstLine="480"/>
        <w:jc w:val="both"/>
        <w:spacing w:beforeAutospacing="0" w:afterAutospacing="0"/>
      </w:pPr>
      <w:r>
        <w:rPr>
          <w:rFonts w:hint="eastAsia" w:ascii="宋体" w:hAnsi="宋体" w:eastAsia="宋体" w:cs="宋体"/>
        </w:rPr>
        <w:t xml:space="preserve">项目名称：</w:t>
      </w:r>
      <w:r/>
    </w:p>
    <w:p>
      <w:pPr>
        <w:pStyle w:val="660"/>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60"/>
        <w:ind w:firstLine="480"/>
        <w:jc w:val="both"/>
        <w:spacing w:beforeAutospacing="0" w:afterAutospacing="0"/>
      </w:pPr>
      <w:r>
        <w:rPr>
          <w:rFonts w:hint="eastAsia" w:ascii="宋体" w:hAnsi="宋体" w:eastAsia="宋体" w:cs="宋体"/>
        </w:rPr>
        <w:t xml:space="preserve">分包号：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0"/>
              <w:spacing w:beforeAutospacing="0" w:afterAutospacing="0" w:line="0" w:lineRule="atLeast"/>
            </w:pPr>
            <w:r>
              <w:rPr>
                <w:rFonts w:hint="eastAsia" w:ascii="宋体" w:hAnsi="宋体" w:eastAsia="宋体" w:cs="宋体"/>
              </w:rPr>
              <w:t xml:space="preserve">小写：                        （人民币：元）</w:t>
            </w:r>
            <w:r/>
          </w:p>
        </w:tc>
      </w:tr>
    </w:tbl>
    <w:p>
      <w:pPr>
        <w:pStyle w:val="660"/>
        <w:jc w:val="both"/>
        <w:spacing w:beforeAutospacing="0" w:afterAutospacing="0"/>
      </w:pPr>
      <w:r>
        <w:t xml:space="preserve"> </w:t>
      </w:r>
      <w:r/>
    </w:p>
    <w:p>
      <w:pPr>
        <w:pStyle w:val="660"/>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60"/>
        <w:ind w:firstLine="480"/>
        <w:jc w:val="both"/>
        <w:spacing w:beforeAutospacing="0" w:afterAutospacing="0"/>
      </w:pPr>
      <w:r>
        <w:t xml:space="preserve"> </w:t>
      </w:r>
      <w:r/>
    </w:p>
    <w:p>
      <w:pPr>
        <w:pStyle w:val="660"/>
        <w:ind w:firstLine="480"/>
        <w:jc w:val="both"/>
        <w:spacing w:beforeAutospacing="0" w:afterAutospacing="0"/>
        <w:rPr>
          <w:rFonts w:hint="eastAsia" w:ascii="宋体" w:hAnsi="宋体" w:eastAsia="宋体" w:cs="宋体"/>
          <w:color w:val="000000"/>
        </w:rPr>
      </w:pPr>
      <w:r>
        <w:rPr>
          <w:rFonts w:hint="eastAsia" w:ascii="黑体" w:hAnsi="宋体" w:eastAsia="黑体" w:cs="黑体"/>
          <w:b/>
          <w:i/>
          <w:color w:val="000000"/>
          <w:sz w:val="32"/>
          <w:szCs w:val="32"/>
          <w:u w:val="single"/>
        </w:rPr>
        <w:t xml:space="preserve">十五、开标一览表</w:t>
      </w:r>
      <w:r>
        <w:rPr>
          <w:rFonts w:hint="eastAsia" w:ascii="宋体" w:hAnsi="宋体" w:eastAsia="宋体" w:cs="宋体"/>
          <w:color w:val="000000"/>
        </w:rPr>
        <w:t xml:space="preserve">（备注：确定后该备注删除。）</w:t>
      </w:r>
      <w:r/>
    </w:p>
    <w:p>
      <w:pPr>
        <w:pStyle w:val="660"/>
        <w:ind w:firstLine="480"/>
        <w:jc w:val="both"/>
        <w:spacing w:beforeAutospacing="0" w:afterAutospacing="0"/>
      </w:pPr>
      <w:r>
        <w:rPr>
          <w:rFonts w:hint="eastAsia" w:ascii="宋体" w:hAnsi="宋体" w:eastAsia="宋体" w:cs="宋体"/>
          <w:color w:val="000000"/>
        </w:rPr>
        <w:t xml:space="preserve">投标人全称（加盖CA电子签章）：</w:t>
      </w:r>
      <w:r/>
    </w:p>
    <w:p>
      <w:pPr>
        <w:pStyle w:val="660"/>
        <w:ind w:firstLine="480"/>
        <w:jc w:val="both"/>
        <w:spacing w:beforeAutospacing="0" w:afterAutospacing="0"/>
      </w:pPr>
      <w:r>
        <w:rPr>
          <w:rFonts w:hint="eastAsia" w:ascii="宋体" w:hAnsi="宋体" w:eastAsia="宋体" w:cs="宋体"/>
          <w:color w:val="000000"/>
        </w:rPr>
        <w:t xml:space="preserve">项目名称：</w:t>
      </w:r>
      <w:r/>
    </w:p>
    <w:p>
      <w:pPr>
        <w:pStyle w:val="660"/>
        <w:ind w:firstLine="480"/>
        <w:jc w:val="both"/>
        <w:spacing w:beforeAutospacing="0" w:afterAutospacing="0"/>
        <w:rPr>
          <w:rFonts w:hint="eastAsia" w:ascii="宋体" w:hAnsi="宋体" w:eastAsia="宋体" w:cs="宋体"/>
          <w:color w:val="000000"/>
        </w:rPr>
      </w:pPr>
      <w:r>
        <w:rPr>
          <w:rFonts w:hint="eastAsia" w:ascii="宋体" w:hAnsi="宋体" w:eastAsia="宋体" w:cs="宋体"/>
        </w:rPr>
        <w:t xml:space="preserve">项目</w:t>
      </w:r>
      <w:r>
        <w:rPr>
          <w:rFonts w:hint="eastAsia" w:ascii="宋体" w:hAnsi="宋体" w:eastAsia="宋体" w:cs="宋体"/>
          <w:color w:val="000000"/>
        </w:rPr>
        <w:t xml:space="preserve">编号：</w:t>
      </w:r>
      <w:r/>
    </w:p>
    <w:p>
      <w:pPr>
        <w:pStyle w:val="660"/>
        <w:ind w:firstLine="480"/>
        <w:jc w:val="both"/>
        <w:spacing w:beforeAutospacing="0" w:afterAutospacing="0"/>
      </w:pPr>
      <w:r>
        <w:rPr>
          <w:rFonts w:hint="eastAsia" w:ascii="宋体" w:hAnsi="宋体" w:eastAsia="宋体" w:cs="宋体"/>
          <w:color w:val="000000"/>
        </w:rPr>
        <w:t xml:space="preserve">分包号：</w:t>
      </w:r>
      <w:r/>
    </w:p>
    <w:tbl>
      <w:tblPr>
        <w:tblStyle w:val="654"/>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60"/>
              <w:jc w:val="center"/>
              <w:spacing w:beforeAutospacing="0" w:afterAutospacing="0"/>
            </w:pPr>
            <w:r>
              <w:rPr>
                <w:rFonts w:hint="eastAsia" w:ascii="宋体" w:hAnsi="宋体" w:eastAsia="宋体" w:cs="宋体"/>
                <w:color w:val="000000"/>
              </w:rPr>
              <w:t xml:space="preserve">投标优惠率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60"/>
              <w:spacing w:beforeAutospacing="0" w:afterAutospacing="0" w:line="0" w:lineRule="atLeast"/>
            </w:pPr>
            <w:r>
              <w:rPr>
                <w:rFonts w:hint="eastAsia" w:ascii="宋体" w:hAnsi="宋体" w:eastAsia="宋体" w:cs="宋体"/>
                <w:color w:val="000000"/>
              </w:rPr>
              <w:t xml:space="preserve">小写：                             （%）</w:t>
            </w:r>
            <w:r/>
          </w:p>
        </w:tc>
      </w:tr>
    </w:tbl>
    <w:p>
      <w:pPr>
        <w:pStyle w:val="660"/>
        <w:jc w:val="both"/>
        <w:spacing w:beforeAutospacing="0" w:afterAutospacing="0"/>
      </w:pPr>
      <w:r>
        <w:t xml:space="preserve"> </w:t>
      </w:r>
      <w:r/>
    </w:p>
    <w:p>
      <w:pPr>
        <w:pStyle w:val="66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（总备注：经办人应当根据项目实际情况确定选用一种“开标一览表”样式，确定后自行删除其他不需要的样式。确定后该总备注删除。）</w:t>
      </w:r>
      <w:r/>
    </w:p>
    <w:p>
      <w:pPr>
        <w:pStyle w:val="6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55"/>
      </w:pPr>
      <w:r/>
      <w:r/>
    </w:p>
    <w:p>
      <w:pPr>
        <w:pStyle w:val="655"/>
      </w:pPr>
      <w:r/>
      <w:r/>
    </w:p>
    <w:p>
      <w:pPr>
        <w:pStyle w:val="655"/>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十六、技术方案、服务承诺、培训承诺等</w:t>
      </w:r>
      <w:r/>
    </w:p>
    <w:p>
      <w:pPr>
        <w:pStyle w:val="660"/>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660"/>
        <w:jc w:val="center"/>
        <w:spacing w:beforeAutospacing="0" w:afterAutospacing="0"/>
      </w:pPr>
      <w:r/>
      <w:bookmarkEnd w:id="32"/>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1"/>
      <w:bookmarkEnd w:id="184"/>
      <w:bookmarkEnd w:id="188"/>
      <w:bookmarkEnd w:id="189"/>
      <w:bookmarkEnd w:id="191"/>
      <w:bookmarkEnd w:id="192"/>
      <w:bookmarkEnd w:id="193"/>
      <w:bookmarkEnd w:id="194"/>
      <w:bookmarkEnd w:id="203"/>
      <w:bookmarkEnd w:id="204"/>
      <w:bookmarkEnd w:id="205"/>
      <w:bookmarkEnd w:id="206"/>
      <w:bookmarkEnd w:id="207"/>
      <w:r/>
    </w:p>
    <w:p>
      <w:r/>
      <w:r/>
    </w:p>
    <w:p>
      <w:pPr>
        <w:pStyle w:val="66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6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6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6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6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6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6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59"/>
    <w:uiPriority w:val="99"/>
  </w:style>
  <w:style w:type="character" w:styleId="44">
    <w:name w:val="Footer Char"/>
    <w:basedOn w:val="653"/>
    <w:link w:val="658"/>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2"/>
    <w:basedOn w:val="651"/>
    <w:next w:val="65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customStyle="1">
    <w:name w:val="Default"/>
    <w:basedOn w:val="651"/>
    <w:uiPriority w:val="0"/>
    <w:semiHidden/>
    <w:qFormat/>
    <w:pPr>
      <w:jc w:val="left"/>
    </w:pPr>
    <w:rPr>
      <w:rFonts w:ascii="宋体" w:hAnsi="Calibri" w:cs="宋体"/>
      <w:color w:val="000000"/>
      <w:sz w:val="24"/>
    </w:rPr>
  </w:style>
  <w:style w:type="paragraph" w:styleId="656">
    <w:name w:val="annotation text"/>
    <w:basedOn w:val="651"/>
    <w:uiPriority w:val="0"/>
    <w:qFormat/>
    <w:pPr>
      <w:jc w:val="left"/>
    </w:pPr>
  </w:style>
  <w:style w:type="paragraph" w:styleId="657">
    <w:name w:val="Body Text"/>
    <w:basedOn w:val="651"/>
    <w:uiPriority w:val="0"/>
    <w:semiHidden/>
    <w:qFormat/>
    <w:rPr>
      <w:rFonts w:ascii="仿宋" w:hAnsi="仿宋" w:eastAsia="仿宋" w:cs="仿宋"/>
      <w:sz w:val="31"/>
      <w:szCs w:val="31"/>
      <w:lang w:eastAsia="en-US"/>
    </w:rPr>
  </w:style>
  <w:style w:type="paragraph" w:styleId="658">
    <w:name w:val="Footer"/>
    <w:basedOn w:val="651"/>
    <w:link w:val="662"/>
    <w:uiPriority w:val="0"/>
    <w:qFormat/>
    <w:pPr>
      <w:jc w:val="left"/>
      <w:tabs>
        <w:tab w:val="center" w:pos="4153" w:leader="none"/>
        <w:tab w:val="right" w:pos="8306" w:leader="none"/>
      </w:tabs>
    </w:pPr>
    <w:rPr>
      <w:sz w:val="18"/>
      <w:szCs w:val="18"/>
    </w:rPr>
  </w:style>
  <w:style w:type="paragraph" w:styleId="659">
    <w:name w:val="Header"/>
    <w:basedOn w:val="651"/>
    <w:link w:val="661"/>
    <w:uiPriority w:val="0"/>
    <w:qFormat/>
    <w:pPr>
      <w:jc w:val="center"/>
      <w:tabs>
        <w:tab w:val="center" w:pos="4153" w:leader="none"/>
        <w:tab w:val="right" w:pos="8306" w:leader="none"/>
      </w:tabs>
      <w:pBdr>
        <w:bottom w:val="single" w:color="auto" w:sz="6" w:space="1"/>
      </w:pBdr>
    </w:pPr>
    <w:rPr>
      <w:sz w:val="18"/>
      <w:szCs w:val="18"/>
    </w:rPr>
  </w:style>
  <w:style w:type="paragraph" w:styleId="660">
    <w:name w:val="Normal (Web)"/>
    <w:basedOn w:val="651"/>
    <w:uiPriority w:val="0"/>
    <w:qFormat/>
    <w:pPr>
      <w:jc w:val="left"/>
      <w:spacing w:beforeAutospacing="1" w:afterAutospacing="1"/>
    </w:pPr>
    <w:rPr>
      <w:rFonts w:cs="Times New Roman"/>
      <w:sz w:val="24"/>
    </w:rPr>
  </w:style>
  <w:style w:type="character" w:styleId="661" w:customStyle="1">
    <w:name w:val="页眉 字符"/>
    <w:basedOn w:val="653"/>
    <w:link w:val="659"/>
    <w:uiPriority w:val="0"/>
    <w:qFormat/>
    <w:rPr>
      <w:rFonts w:asciiTheme="minorHAnsi" w:hAnsiTheme="minorHAnsi" w:eastAsiaTheme="minorEastAsia" w:cstheme="minorBidi"/>
      <w:sz w:val="18"/>
      <w:szCs w:val="18"/>
    </w:rPr>
  </w:style>
  <w:style w:type="character" w:styleId="662" w:customStyle="1">
    <w:name w:val="页脚 字符"/>
    <w:basedOn w:val="653"/>
    <w:link w:val="658"/>
    <w:uiPriority w:val="0"/>
    <w:qFormat/>
    <w:rPr>
      <w:rFonts w:asciiTheme="minorHAnsi" w:hAnsiTheme="minorHAnsi" w:eastAsiaTheme="minorEastAsia" w:cstheme="minorBidi"/>
      <w:sz w:val="18"/>
      <w:szCs w:val="18"/>
    </w:rPr>
  </w:style>
  <w:style w:type="paragraph" w:styleId="663" w:customStyle="1">
    <w:name w:val="普通正文"/>
    <w:basedOn w:val="651"/>
    <w:uiPriority w:val="0"/>
    <w:qFormat/>
    <w:pPr>
      <w:ind w:firstLine="480"/>
      <w:jc w:val="left"/>
      <w:spacing w:before="120" w:after="120" w:line="360" w:lineRule="auto"/>
    </w:pPr>
    <w:rPr>
      <w:rFonts w:ascii="Arial" w:hAnsi="Arial" w:eastAsia="等线" w:cs="Arial"/>
      <w:sz w:val="24"/>
    </w:rPr>
  </w:style>
  <w:style w:type="paragraph" w:styleId="664" w:customStyle="1">
    <w:name w:val="正文首行缩进 21"/>
    <w:basedOn w:val="665"/>
    <w:uiPriority w:val="0"/>
    <w:qFormat/>
    <w:pPr>
      <w:ind w:firstLine="420"/>
    </w:pPr>
  </w:style>
  <w:style w:type="paragraph" w:styleId="665" w:customStyle="1">
    <w:name w:val="正文文本缩进1"/>
    <w:basedOn w:val="651"/>
    <w:uiPriority w:val="0"/>
    <w:qFormat/>
    <w:pPr>
      <w:ind w:left="420"/>
      <w:spacing w:after="120"/>
    </w:pPr>
  </w:style>
  <w:style w:type="paragraph" w:styleId="666" w:customStyle="1">
    <w:name w:val="正文_16_0_0"/>
    <w:next w:val="667"/>
    <w:uiPriority w:val="0"/>
    <w:qFormat/>
    <w:pPr>
      <w:jc w:val="both"/>
      <w:widowControl w:val="off"/>
    </w:pPr>
    <w:rPr>
      <w:rFonts w:ascii="Calibri" w:hAnsi="Calibri" w:eastAsia="宋体" w:cs="Times New Roman"/>
      <w:sz w:val="21"/>
      <w:szCs w:val="22"/>
      <w:lang w:val="en-US" w:eastAsia="zh-CN" w:bidi="ar-SA"/>
    </w:rPr>
  </w:style>
  <w:style w:type="paragraph" w:styleId="667"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668">
    <w:name w:val="List Paragraph"/>
    <w:basedOn w:val="651"/>
    <w:uiPriority w:val="99"/>
    <w:unhideWhenUsed/>
    <w:qFormat/>
    <w:pPr>
      <w:ind w:firstLine="420"/>
    </w:pPr>
  </w:style>
  <w:style w:type="numbering" w:styleId="75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张俊东</cp:lastModifiedBy>
  <cp:revision>285</cp:revision>
  <dcterms:created xsi:type="dcterms:W3CDTF">2014-10-29T12:08:00Z</dcterms:created>
  <dcterms:modified xsi:type="dcterms:W3CDTF">2026-01-27T03:10:21Z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eyJoZGlkIjoiNGY4M2EzNDk1ODI0OGEwOGMzZDc1M2YzYjFjNTQ5MmEiLCJ1c2VySWQiOiI4MTc1NzA1MTMifQ==</vt:lpwstr>
  </property>
</Properties>
</file>